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521AE114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3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.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7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7807E436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3</w:t>
            </w:r>
            <w:r w:rsidR="00C70E25" w:rsidRPr="00990BC7">
              <w:rPr>
                <w:rFonts w:ascii="Arial" w:eastAsia="ＭＳ ゴシック" w:hAnsi="Arial" w:cs="Arial" w:hint="eastAsia"/>
                <w:szCs w:val="20"/>
              </w:rPr>
              <w:t>.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7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C342B6" w:rsidRPr="00990BC7" w14:paraId="16DA3B5E" w14:textId="77777777" w:rsidTr="006F4430">
        <w:trPr>
          <w:trHeight w:val="510"/>
        </w:trPr>
        <w:tc>
          <w:tcPr>
            <w:tcW w:w="800" w:type="pct"/>
            <w:vAlign w:val="center"/>
          </w:tcPr>
          <w:p w14:paraId="4259B4BF" w14:textId="77777777" w:rsidR="00C342B6" w:rsidRDefault="00C342B6" w:rsidP="00C342B6">
            <w:pPr>
              <w:jc w:val="distribute"/>
            </w:pPr>
            <w:r>
              <w:rPr>
                <w:rFonts w:ascii="ＭＳ ゴシック" w:eastAsia="ＭＳ ゴシック" w:hAnsi="ＭＳ ゴシック" w:hint="eastAsia"/>
              </w:rPr>
              <w:t>薬価</w:t>
            </w:r>
          </w:p>
          <w:p w14:paraId="6E063F71" w14:textId="7FAC3753" w:rsidR="00C342B6" w:rsidRPr="00990BC7" w:rsidRDefault="00C342B6" w:rsidP="00C342B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hint="eastAsia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 w:hint="eastAsia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12</w:t>
            </w:r>
            <w:r>
              <w:rPr>
                <w:rFonts w:ascii="Arial" w:eastAsia="ＭＳ ゴシック" w:hAnsi="Arial" w:hint="eastAsia"/>
                <w:sz w:val="12"/>
              </w:rPr>
              <w:t>月</w:t>
            </w:r>
            <w:r w:rsidR="00AB7E2F">
              <w:rPr>
                <w:rFonts w:ascii="Arial" w:eastAsia="ＭＳ ゴシック" w:hAnsi="Arial" w:hint="eastAsia"/>
                <w:sz w:val="12"/>
              </w:rPr>
              <w:t>5</w:t>
            </w:r>
            <w:r w:rsidR="00AB7E2F">
              <w:rPr>
                <w:rFonts w:ascii="Arial" w:eastAsia="ＭＳ ゴシック" w:hAnsi="Arial" w:hint="eastAsia"/>
                <w:sz w:val="12"/>
              </w:rPr>
              <w:t>日</w:t>
            </w:r>
            <w:r>
              <w:rPr>
                <w:rFonts w:ascii="Arial" w:eastAsia="ＭＳ ゴシック" w:hAnsi="Arial" w:hint="eastAsia"/>
                <w:sz w:val="12"/>
              </w:rPr>
              <w:t>時点）</w:t>
            </w:r>
          </w:p>
        </w:tc>
        <w:tc>
          <w:tcPr>
            <w:tcW w:w="2100" w:type="pct"/>
            <w:vAlign w:val="center"/>
          </w:tcPr>
          <w:p w14:paraId="00BCBBEE" w14:textId="6A3D64F5" w:rsidR="00C342B6" w:rsidRPr="00990BC7" w:rsidRDefault="001D6CEA" w:rsidP="00C342B6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121</w:t>
            </w:r>
            <w:r w:rsidR="00AB7E2F" w:rsidRPr="00AB7E2F">
              <w:t>.60</w:t>
            </w:r>
            <w:r w:rsidR="00AB7E2F">
              <w:rPr>
                <w:rFonts w:hint="eastAsia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250484C6" w:rsidR="00C342B6" w:rsidRPr="00990BC7" w:rsidRDefault="00C342B6" w:rsidP="00C342B6">
            <w:pPr>
              <w:jc w:val="center"/>
              <w:rPr>
                <w:szCs w:val="20"/>
              </w:rPr>
            </w:pPr>
            <w:r w:rsidRPr="00C70E25">
              <w:t>248.8</w:t>
            </w:r>
            <w:r w:rsidRPr="00990BC7">
              <w:rPr>
                <w:rFonts w:hint="eastAsia"/>
              </w:rPr>
              <w:t>0</w:t>
            </w:r>
            <w:r w:rsidRPr="00990BC7">
              <w:t>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1F946080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C70E25" w:rsidRPr="00C70E25">
              <w:rPr>
                <w:szCs w:val="20"/>
              </w:rPr>
              <w:t>4.12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48C5B3BA" w14:textId="580AFEDF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C70E25" w:rsidRPr="00C70E25">
              <w:rPr>
                <w:szCs w:val="20"/>
              </w:rPr>
              <w:t>3.75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25FF1D1D" w:rsidR="00105AC2" w:rsidRPr="00990BC7" w:rsidRDefault="00C70E25" w:rsidP="00C70E25">
            <w:pPr>
              <w:jc w:val="both"/>
              <w:rPr>
                <w:szCs w:val="20"/>
              </w:rPr>
            </w:pPr>
            <w:r w:rsidRPr="00C70E25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105AC2" w:rsidRPr="00990BC7" w14:paraId="35D0558D" w14:textId="77777777" w:rsidTr="006F4430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32790BE3" w14:textId="77777777" w:rsidR="00105AC2" w:rsidRPr="00990BC7" w:rsidRDefault="00105AC2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6F7709CE" w14:textId="77777777" w:rsidR="00105AC2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3AD2B44D" w14:textId="2FBE5364" w:rsidR="006F4430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  <w:tc>
          <w:tcPr>
            <w:tcW w:w="2100" w:type="pct"/>
          </w:tcPr>
          <w:p w14:paraId="2AE3E422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03B3C7B1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230094E3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  <w:p w14:paraId="1332E737" w14:textId="77777777" w:rsidR="00105AC2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○虚血性脳血管障害（大血管アテローム硬化又は小血管の閉塞に伴う）後の再発抑制（脳梗塞発症リスクが高い場合に限る）</w:t>
            </w:r>
          </w:p>
          <w:p w14:paraId="0E10A588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</w:p>
          <w:p w14:paraId="56C745DF" w14:textId="575DEB4E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※下線は先発品のみが有する効能又は効果</w:t>
            </w:r>
          </w:p>
        </w:tc>
      </w:tr>
      <w:tr w:rsidR="00105AC2" w:rsidRPr="00990BC7" w14:paraId="5FB1B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72EE8872" w14:textId="7FB36851" w:rsidR="00105AC2" w:rsidRPr="00990BC7" w:rsidRDefault="00105AC2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  <w:tc>
          <w:tcPr>
            <w:tcW w:w="2100" w:type="pct"/>
          </w:tcPr>
          <w:p w14:paraId="28474936" w14:textId="4CA44F9A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〈経皮的冠動脈形成術（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）が適用される虚血性心疾患〉</w:t>
            </w:r>
          </w:p>
          <w:p w14:paraId="5F609878" w14:textId="0601A63D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26990EFF" w14:textId="08531D8C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〈虚血性脳血管障害（大血管アテローム硬化又は小血管の閉塞に伴う）後の再発抑制〉</w:t>
            </w:r>
          </w:p>
          <w:p w14:paraId="3A5B79F6" w14:textId="77777777" w:rsidR="00105AC2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通常、成人には、プラスグレルとして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3.75mg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を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回経口投与する。</w:t>
            </w:r>
          </w:p>
          <w:p w14:paraId="7CE890C5" w14:textId="77777777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  <w:p w14:paraId="13CDF80D" w14:textId="2ACC305D" w:rsidR="006F4430" w:rsidRPr="00990BC7" w:rsidRDefault="006F4430" w:rsidP="00990BC7">
            <w:pPr>
              <w:widowControl w:val="0"/>
              <w:adjustRightInd w:val="0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※下線は先発品のみが有する用法及び用量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5A44720C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白色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8140E9"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10ED39A7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192F8587" w:rsidR="00990BC7" w:rsidRPr="00990BC7" w:rsidRDefault="00194962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4F2247E9" wp14:editId="712D9480">
                        <wp:extent cx="459740" cy="318135"/>
                        <wp:effectExtent l="0" t="0" r="0" b="5715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6" r="81076" b="15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19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1BAECD53" w:rsidR="00990BC7" w:rsidRPr="00990BC7" w:rsidRDefault="00194962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1C079D3B" wp14:editId="6B279D20">
                        <wp:extent cx="459740" cy="318135"/>
                        <wp:effectExtent l="0" t="0" r="0" b="5715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6" r="81076" b="15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19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4C688F3A" w:rsidR="00990BC7" w:rsidRPr="00990BC7" w:rsidRDefault="00C70E25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624B73F1" wp14:editId="4BBF41CC">
                        <wp:extent cx="460057" cy="323215"/>
                        <wp:effectExtent l="0" t="0" r="0" b="635"/>
                        <wp:docPr id="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0472" t="-68" r="1080" b="6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4D028084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7.3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B407B31" w14:textId="359C6AC2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5.1mm</w:t>
                  </w:r>
                </w:p>
                <w:p w14:paraId="6248422B" w14:textId="425D3BA0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3.2mm</w:t>
                  </w:r>
                </w:p>
                <w:p w14:paraId="2CDF6332" w14:textId="4CB8737C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36407E38" w14:textId="5DEE8E77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="00C70E25">
              <w:rPr>
                <w:rFonts w:hint="eastAsia"/>
                <w:sz w:val="18"/>
                <w:szCs w:val="18"/>
              </w:rPr>
              <w:t>3</w:t>
            </w:r>
            <w:r w:rsidRPr="00990BC7">
              <w:rPr>
                <w:rFonts w:hint="eastAsia"/>
                <w:sz w:val="18"/>
                <w:szCs w:val="18"/>
              </w:rPr>
              <w:t>.</w:t>
            </w:r>
            <w:r w:rsidR="00C70E25">
              <w:rPr>
                <w:rFonts w:hint="eastAsia"/>
                <w:sz w:val="18"/>
                <w:szCs w:val="18"/>
              </w:rPr>
              <w:t>7</w:t>
            </w:r>
            <w:r w:rsidRPr="00990BC7">
              <w:rPr>
                <w:rFonts w:hint="eastAsia"/>
                <w:sz w:val="18"/>
                <w:szCs w:val="18"/>
              </w:rPr>
              <w:t>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427C7EA3" w14:textId="6B078FE0" w:rsidR="0042664F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白色</w:t>
            </w:r>
            <w:r w:rsidR="0042664F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42664F"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432852A3" w14:textId="77777777" w:rsidR="00C70E25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7.3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7CF6FE2B" w14:textId="77777777" w:rsidR="00C70E25" w:rsidRPr="00990BC7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5.1mm</w:t>
            </w:r>
          </w:p>
          <w:p w14:paraId="2A81B859" w14:textId="77777777" w:rsidR="00C70E25" w:rsidRPr="00990BC7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 w:rsidRPr="00990BC7">
              <w:rPr>
                <w:rFonts w:hint="eastAsia"/>
                <w:sz w:val="18"/>
                <w:szCs w:val="18"/>
              </w:rPr>
              <w:t>3.2mm</w:t>
            </w:r>
          </w:p>
          <w:p w14:paraId="24E01BFC" w14:textId="4D8A0A91" w:rsidR="005B2B9C" w:rsidRPr="00990BC7" w:rsidRDefault="00C70E25" w:rsidP="00C70E25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質量：約</w:t>
            </w:r>
            <w:r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0C23FCF8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="00C70E25">
              <w:rPr>
                <w:rFonts w:hint="eastAsia"/>
              </w:rPr>
              <w:t>3.75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44297230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428662E3" w:rsidR="005B2B9C" w:rsidRPr="002B01DF" w:rsidRDefault="00C342B6" w:rsidP="00C342B6">
      <w:pPr>
        <w:tabs>
          <w:tab w:val="right" w:pos="10149"/>
        </w:tabs>
        <w:jc w:val="right"/>
      </w:pPr>
      <w:r>
        <w:t>2025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3698" w14:textId="77777777" w:rsidR="0092480B" w:rsidRDefault="0092480B">
      <w:r>
        <w:separator/>
      </w:r>
    </w:p>
  </w:endnote>
  <w:endnote w:type="continuationSeparator" w:id="0">
    <w:p w14:paraId="5988B4C8" w14:textId="77777777" w:rsidR="0092480B" w:rsidRDefault="0092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CBB9" w14:textId="77777777" w:rsidR="0092480B" w:rsidRDefault="0092480B">
      <w:r>
        <w:separator/>
      </w:r>
    </w:p>
  </w:footnote>
  <w:footnote w:type="continuationSeparator" w:id="0">
    <w:p w14:paraId="5AC2A62A" w14:textId="77777777" w:rsidR="0092480B" w:rsidRDefault="0092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858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4962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CEA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1883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94C78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1E8A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01A3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084"/>
    <w:rsid w:val="0078519E"/>
    <w:rsid w:val="00785716"/>
    <w:rsid w:val="007912EA"/>
    <w:rsid w:val="00791EBA"/>
    <w:rsid w:val="007952C8"/>
    <w:rsid w:val="00797691"/>
    <w:rsid w:val="007A2541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E343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17A6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480B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B7E2F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2B6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54640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E25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3</cp:revision>
  <dcterms:created xsi:type="dcterms:W3CDTF">2025-12-04T01:48:00Z</dcterms:created>
  <dcterms:modified xsi:type="dcterms:W3CDTF">2025-12-04T01:49:00Z</dcterms:modified>
</cp:coreProperties>
</file>