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891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5301C2B3" w14:textId="77777777" w:rsidTr="004D0E6D">
        <w:trPr>
          <w:trHeight w:val="397"/>
        </w:trPr>
        <w:tc>
          <w:tcPr>
            <w:tcW w:w="800" w:type="pct"/>
          </w:tcPr>
          <w:p w14:paraId="07A0F40D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4BF4F2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A4C0FA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3DEF91A0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0597340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4B4CD90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773EC3EF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C1BC216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2AB26CE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1A07F810" w14:textId="77777777" w:rsidR="005B2B9C" w:rsidRPr="0009019C" w:rsidRDefault="00B10623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10623">
              <w:rPr>
                <w:rFonts w:ascii="Arial" w:eastAsia="ＭＳ ゴシック" w:hAnsi="Arial" w:hint="eastAsia"/>
              </w:rPr>
              <w:t>アジルサルタン</w:t>
            </w:r>
            <w:r w:rsidRPr="00B10623">
              <w:rPr>
                <w:rFonts w:ascii="Arial" w:eastAsia="ＭＳ ゴシック" w:hAnsi="Arial"/>
              </w:rPr>
              <w:t>OD</w:t>
            </w:r>
            <w:r w:rsidRPr="00B10623">
              <w:rPr>
                <w:rFonts w:ascii="Arial" w:eastAsia="ＭＳ ゴシック" w:hAnsi="Arial" w:hint="eastAsia"/>
              </w:rPr>
              <w:t>錠</w:t>
            </w:r>
            <w:r w:rsidRPr="00B10623">
              <w:rPr>
                <w:rFonts w:ascii="Arial" w:eastAsia="ＭＳ ゴシック" w:hAnsi="Arial"/>
              </w:rPr>
              <w:t>10mg</w:t>
            </w:r>
            <w:r w:rsidRPr="00B10623">
              <w:rPr>
                <w:rFonts w:ascii="Arial" w:eastAsia="ＭＳ ゴシック" w:hAnsi="Arial" w:hint="eastAsia"/>
              </w:rPr>
              <w:t>「</w:t>
            </w:r>
            <w:r w:rsidRPr="00B10623">
              <w:rPr>
                <w:rFonts w:ascii="Arial" w:eastAsia="ＭＳ ゴシック" w:hAnsi="Arial"/>
              </w:rPr>
              <w:t>DSEP</w:t>
            </w:r>
            <w:r w:rsidRPr="00B1062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3EC44F1C" w14:textId="77777777" w:rsidR="005B2B9C" w:rsidRPr="00802350" w:rsidRDefault="00B10623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アジルバ錠</w:t>
            </w:r>
            <w:r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EF7EE6" w14:paraId="22BCB5F3" w14:textId="77777777" w:rsidTr="004339A5">
        <w:trPr>
          <w:trHeight w:val="454"/>
        </w:trPr>
        <w:tc>
          <w:tcPr>
            <w:tcW w:w="800" w:type="pct"/>
            <w:vAlign w:val="center"/>
          </w:tcPr>
          <w:p w14:paraId="1FF18276" w14:textId="77777777" w:rsidR="00D24C1D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F26B2C0" w14:textId="77777777" w:rsidR="00D24C1D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2025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5AA426F9" w14:textId="77777777" w:rsidR="00D24C1D" w:rsidRDefault="00000000">
            <w:pPr>
              <w:jc w:val="center"/>
            </w:pPr>
            <w:r>
              <w:t>18.20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6677F346" w14:textId="77777777" w:rsidR="00D24C1D" w:rsidRDefault="00000000">
            <w:pPr>
              <w:jc w:val="center"/>
            </w:pPr>
            <w:r>
              <w:t>50.10</w:t>
            </w:r>
            <w:r>
              <w:t>円</w:t>
            </w:r>
          </w:p>
        </w:tc>
      </w:tr>
      <w:tr w:rsidR="00EF7EE6" w14:paraId="20943B06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3C9CE5D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A2B777F" w14:textId="77777777" w:rsidR="005B2B9C" w:rsidRPr="00802350" w:rsidRDefault="00B10623" w:rsidP="00B10623">
            <w:pPr>
              <w:jc w:val="center"/>
              <w:rPr>
                <w:szCs w:val="20"/>
              </w:rPr>
            </w:pPr>
            <w:r w:rsidRPr="00B10623">
              <w:rPr>
                <w:rFonts w:hint="eastAsia"/>
                <w:szCs w:val="20"/>
              </w:rPr>
              <w:t>1</w:t>
            </w:r>
            <w:r w:rsidRPr="00B106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B10623">
              <w:rPr>
                <w:rFonts w:hint="eastAsia"/>
                <w:szCs w:val="20"/>
              </w:rPr>
              <w:t>アジルサルタン</w:t>
            </w:r>
            <w:r w:rsidRPr="00B10623">
              <w:rPr>
                <w:szCs w:val="20"/>
              </w:rPr>
              <w:t>10mg</w:t>
            </w:r>
          </w:p>
        </w:tc>
      </w:tr>
      <w:tr w:rsidR="00EF7EE6" w14:paraId="3F1FA783" w14:textId="77777777" w:rsidTr="004339A5">
        <w:trPr>
          <w:trHeight w:val="20"/>
        </w:trPr>
        <w:tc>
          <w:tcPr>
            <w:tcW w:w="800" w:type="pct"/>
            <w:vAlign w:val="center"/>
          </w:tcPr>
          <w:p w14:paraId="71A920A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0055BD53" w14:textId="77777777" w:rsidR="005B2B9C" w:rsidRPr="00C63AC4" w:rsidRDefault="00B10623" w:rsidP="00B10623">
            <w:pPr>
              <w:ind w:rightChars="-37" w:right="-71"/>
              <w:jc w:val="both"/>
              <w:rPr>
                <w:szCs w:val="20"/>
              </w:rPr>
            </w:pPr>
            <w:r w:rsidRPr="00C63AC4">
              <w:rPr>
                <w:rFonts w:hint="eastAsia"/>
                <w:szCs w:val="20"/>
              </w:rPr>
              <w:t>乳糖水和物、トウモロコシデンプン、ヒドロキシプロピルセルロース、マクロゴール</w:t>
            </w:r>
            <w:r w:rsidRPr="00C63AC4">
              <w:rPr>
                <w:szCs w:val="20"/>
              </w:rPr>
              <w:t>6000</w:t>
            </w:r>
            <w:r w:rsidRPr="00C63AC4">
              <w:rPr>
                <w:rFonts w:hint="eastAsia"/>
                <w:szCs w:val="20"/>
              </w:rPr>
              <w:t>、</w:t>
            </w:r>
            <w:r w:rsidRPr="00C63AC4">
              <w:rPr>
                <w:szCs w:val="20"/>
              </w:rPr>
              <w:t>D-</w:t>
            </w:r>
            <w:r w:rsidRPr="00C63AC4">
              <w:rPr>
                <w:rFonts w:hint="eastAsia"/>
                <w:szCs w:val="20"/>
              </w:rPr>
              <w:t>マンニトール、軽質無水ケイ酸、クロスポビドン、結晶セルロース、ステアリン酸マグネシウム、ポリビニルアルコール（部分けん化物）、酸化チタン、サッカリンナトリウム水和物、三二酸化鉄、黄色三二酸化鉄、カルナウバロウ</w:t>
            </w:r>
          </w:p>
        </w:tc>
        <w:tc>
          <w:tcPr>
            <w:tcW w:w="2100" w:type="pct"/>
          </w:tcPr>
          <w:p w14:paraId="744CBDF0" w14:textId="77777777" w:rsidR="005B2B9C" w:rsidRPr="00C63AC4" w:rsidRDefault="00ED267E" w:rsidP="004A39B4">
            <w:pPr>
              <w:ind w:rightChars="-37" w:right="-71"/>
              <w:jc w:val="both"/>
              <w:rPr>
                <w:szCs w:val="20"/>
              </w:rPr>
            </w:pPr>
            <w:r w:rsidRPr="00C63AC4">
              <w:rPr>
                <w:rFonts w:hint="eastAsia"/>
                <w:szCs w:val="20"/>
              </w:rPr>
              <w:t>乳糖水和物、トウモロコシデンプン、ヒドロキシプロピルセルロース、低置換度ヒドロキシプロピルセルロース、マクロゴール</w:t>
            </w:r>
            <w:r w:rsidRPr="00C63AC4">
              <w:rPr>
                <w:szCs w:val="20"/>
              </w:rPr>
              <w:t>6000</w:t>
            </w:r>
            <w:r w:rsidRPr="00C63AC4">
              <w:rPr>
                <w:rFonts w:hint="eastAsia"/>
                <w:szCs w:val="20"/>
              </w:rPr>
              <w:t>、ステアリン酸マグネシウム、ヒプロメロース、酸化チタン、黄色三二酸化鉄、三二酸化鉄</w:t>
            </w:r>
          </w:p>
        </w:tc>
      </w:tr>
      <w:tr w:rsidR="00B10623" w14:paraId="17A6ABD4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3C6A101A" w14:textId="77777777" w:rsidR="00B10623" w:rsidRPr="001C6C05" w:rsidRDefault="00B106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BF8822C" w14:textId="77777777" w:rsidR="00B10623" w:rsidRPr="00B30F5B" w:rsidRDefault="00B106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10623">
              <w:rPr>
                <w:rFonts w:hint="eastAsia"/>
                <w:szCs w:val="20"/>
              </w:rPr>
              <w:t>持続性</w:t>
            </w:r>
            <w:r w:rsidRPr="00B10623">
              <w:rPr>
                <w:rFonts w:hint="eastAsia"/>
                <w:szCs w:val="20"/>
              </w:rPr>
              <w:t>AT</w:t>
            </w:r>
            <w:r w:rsidRPr="00B10623">
              <w:rPr>
                <w:rFonts w:hint="eastAsia"/>
                <w:szCs w:val="20"/>
                <w:vertAlign w:val="subscript"/>
              </w:rPr>
              <w:t>1</w:t>
            </w:r>
            <w:r w:rsidRPr="00B10623">
              <w:rPr>
                <w:rFonts w:hint="eastAsia"/>
                <w:szCs w:val="20"/>
              </w:rPr>
              <w:t>レセプターブロッカー</w:t>
            </w:r>
          </w:p>
        </w:tc>
      </w:tr>
      <w:tr w:rsidR="00ED267E" w14:paraId="05946ECD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701A8F52" w14:textId="77777777" w:rsidR="00ED267E" w:rsidRPr="001C6C05" w:rsidRDefault="00ED267E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5F93C8B" w14:textId="77777777" w:rsidR="00ED267E" w:rsidRPr="0009019C" w:rsidRDefault="00ED267E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D267E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4D0E6D" w14:paraId="0A5BC74D" w14:textId="77777777" w:rsidTr="004D0E6D">
        <w:trPr>
          <w:trHeight w:val="20"/>
        </w:trPr>
        <w:tc>
          <w:tcPr>
            <w:tcW w:w="800" w:type="pct"/>
            <w:vAlign w:val="center"/>
          </w:tcPr>
          <w:p w14:paraId="2A6B5AD5" w14:textId="77777777" w:rsidR="004D0E6D" w:rsidRPr="001C6C05" w:rsidRDefault="004D0E6D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74C33A3B" w14:textId="01DD6FBA" w:rsidR="004D0E6D" w:rsidRPr="004D0E6D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D0E6D">
              <w:rPr>
                <w:rFonts w:cs="RyuminPro-Regular-90pv-RKSJ-H-I" w:hint="eastAsia"/>
                <w:szCs w:val="20"/>
              </w:rPr>
              <w:t>〈成人〉</w:t>
            </w:r>
          </w:p>
          <w:p w14:paraId="009DDEC7" w14:textId="77777777" w:rsidR="004D0E6D" w:rsidRPr="004D0E6D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D0E6D">
              <w:rPr>
                <w:rFonts w:cs="RyuminPro-Regular-90pv-RKSJ-H-I" w:hint="eastAsia"/>
                <w:szCs w:val="20"/>
              </w:rPr>
              <w:t>通常、成人にはアジルサルタンとして</w:t>
            </w:r>
            <w:r w:rsidRPr="004D0E6D">
              <w:rPr>
                <w:rFonts w:cs="RyuminPro-Regular-90pv-RKSJ-H-I" w:hint="eastAsia"/>
                <w:szCs w:val="20"/>
              </w:rPr>
              <w:t>20mg</w:t>
            </w:r>
            <w:r w:rsidRPr="004D0E6D">
              <w:rPr>
                <w:rFonts w:cs="RyuminPro-Regular-90pv-RKSJ-H-I" w:hint="eastAsia"/>
                <w:szCs w:val="20"/>
              </w:rPr>
              <w:t>を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日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日最大投与量は</w:t>
            </w:r>
            <w:r w:rsidRPr="004D0E6D">
              <w:rPr>
                <w:rFonts w:cs="RyuminPro-Regular-90pv-RKSJ-H-I" w:hint="eastAsia"/>
                <w:szCs w:val="20"/>
              </w:rPr>
              <w:t>40mg</w:t>
            </w:r>
            <w:r w:rsidRPr="004D0E6D">
              <w:rPr>
                <w:rFonts w:cs="RyuminPro-Regular-90pv-RKSJ-H-I" w:hint="eastAsia"/>
                <w:szCs w:val="20"/>
              </w:rPr>
              <w:t>とする。</w:t>
            </w:r>
          </w:p>
          <w:p w14:paraId="437816CA" w14:textId="77777777" w:rsidR="004D0E6D" w:rsidRPr="00C63AC4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C63AC4">
              <w:rPr>
                <w:rFonts w:cs="RyuminPro-Regular-90pv-RKSJ-H-I" w:hint="eastAsia"/>
                <w:szCs w:val="20"/>
              </w:rPr>
              <w:t>〈小児〉</w:t>
            </w:r>
          </w:p>
          <w:p w14:paraId="710F1A73" w14:textId="77777777" w:rsidR="004D0E6D" w:rsidRPr="00C63AC4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C63AC4">
              <w:rPr>
                <w:rFonts w:cs="RyuminPro-Regular-90pv-RKSJ-H-I" w:hint="eastAsia"/>
                <w:szCs w:val="20"/>
              </w:rPr>
              <w:t>通常、</w:t>
            </w:r>
            <w:r w:rsidRPr="00C63AC4">
              <w:rPr>
                <w:rFonts w:cs="RyuminPro-Regular-90pv-RKSJ-H-I"/>
                <w:szCs w:val="20"/>
              </w:rPr>
              <w:t>6</w:t>
            </w:r>
            <w:r w:rsidRPr="00C63AC4">
              <w:rPr>
                <w:rFonts w:cs="RyuminPro-Regular-90pv-RKSJ-H-I" w:hint="eastAsia"/>
                <w:szCs w:val="20"/>
              </w:rPr>
              <w:t>歳以上の小児には、アジルサルタンとして体重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未満の場合は</w:t>
            </w:r>
            <w:r w:rsidRPr="00C63AC4">
              <w:rPr>
                <w:rFonts w:cs="RyuminPro-Regular-90pv-RKSJ-H-I"/>
                <w:szCs w:val="20"/>
              </w:rPr>
              <w:t>2.5mg</w:t>
            </w:r>
            <w:r w:rsidRPr="00C63AC4">
              <w:rPr>
                <w:rFonts w:cs="RyuminPro-Regular-90pv-RKSJ-H-I" w:hint="eastAsia"/>
                <w:szCs w:val="20"/>
              </w:rPr>
              <w:t>、体重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以上の場合は</w:t>
            </w:r>
            <w:r w:rsidRPr="00C63AC4">
              <w:rPr>
                <w:rFonts w:cs="RyuminPro-Regular-90pv-RKSJ-H-I"/>
                <w:szCs w:val="20"/>
              </w:rPr>
              <w:t>5mg</w:t>
            </w:r>
            <w:r w:rsidRPr="00C63AC4">
              <w:rPr>
                <w:rFonts w:cs="RyuminPro-Regular-90pv-RKSJ-H-I" w:hint="eastAsia"/>
                <w:szCs w:val="20"/>
              </w:rPr>
              <w:t>の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回経口投与から開始する。なお、年齢、体重、症状により適宜増減するが、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日最大投与量は体重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未満の場合は</w:t>
            </w:r>
            <w:r w:rsidRPr="00C63AC4">
              <w:rPr>
                <w:rFonts w:cs="RyuminPro-Regular-90pv-RKSJ-H-I"/>
                <w:szCs w:val="20"/>
              </w:rPr>
              <w:t>20mg</w:t>
            </w:r>
            <w:r w:rsidRPr="00C63AC4">
              <w:rPr>
                <w:rFonts w:cs="RyuminPro-Regular-90pv-RKSJ-H-I" w:hint="eastAsia"/>
                <w:szCs w:val="20"/>
              </w:rPr>
              <w:t>、体重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以上の場合は</w:t>
            </w:r>
            <w:r w:rsidRPr="00C63AC4">
              <w:rPr>
                <w:rFonts w:cs="RyuminPro-Regular-90pv-RKSJ-H-I"/>
                <w:szCs w:val="20"/>
              </w:rPr>
              <w:t>40mg</w:t>
            </w:r>
            <w:r w:rsidRPr="00C63AC4">
              <w:rPr>
                <w:rFonts w:cs="RyuminPro-Regular-90pv-RKSJ-H-I" w:hint="eastAsia"/>
                <w:szCs w:val="20"/>
              </w:rPr>
              <w:t>とする。</w:t>
            </w:r>
          </w:p>
          <w:p w14:paraId="3F571209" w14:textId="238CE6E0" w:rsidR="004D0E6D" w:rsidRPr="004339A5" w:rsidRDefault="004D0E6D" w:rsidP="004D0E6D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C63AC4">
              <w:rPr>
                <w:rFonts w:cs="RyuminPro-Regular-90pv-RKSJ-H-I" w:hint="eastAsia"/>
                <w:szCs w:val="20"/>
              </w:rPr>
              <w:t>通常、</w:t>
            </w:r>
            <w:r w:rsidRPr="00C63AC4">
              <w:rPr>
                <w:rFonts w:cs="RyuminPro-Regular-90pv-RKSJ-H-I"/>
                <w:szCs w:val="20"/>
              </w:rPr>
              <w:t xml:space="preserve">2 </w:t>
            </w:r>
            <w:r w:rsidRPr="00C63AC4">
              <w:rPr>
                <w:rFonts w:cs="RyuminPro-Regular-90pv-RKSJ-H-I" w:hint="eastAsia"/>
                <w:szCs w:val="20"/>
              </w:rPr>
              <w:t>歳以上</w:t>
            </w:r>
            <w:r w:rsidRPr="00C63AC4">
              <w:rPr>
                <w:rFonts w:cs="RyuminPro-Regular-90pv-RKSJ-H-I"/>
                <w:szCs w:val="20"/>
              </w:rPr>
              <w:t xml:space="preserve">6 </w:t>
            </w:r>
            <w:r w:rsidRPr="00C63AC4">
              <w:rPr>
                <w:rFonts w:cs="RyuminPro-Regular-90pv-RKSJ-H-I" w:hint="eastAsia"/>
                <w:szCs w:val="20"/>
              </w:rPr>
              <w:t>歳未満の小児には、アジルサルタンとして</w:t>
            </w:r>
            <w:r w:rsidRPr="00C63AC4">
              <w:rPr>
                <w:rFonts w:cs="RyuminPro-Regular-90pv-RKSJ-H-I"/>
                <w:szCs w:val="20"/>
              </w:rPr>
              <w:t>0.1 mg/kg</w:t>
            </w:r>
            <w:r w:rsidRPr="00C63AC4">
              <w:rPr>
                <w:rFonts w:cs="RyuminPro-Regular-90pv-RKSJ-H-I" w:hint="eastAsia"/>
                <w:szCs w:val="20"/>
              </w:rPr>
              <w:t>（最大</w:t>
            </w:r>
            <w:r w:rsidRPr="00C63AC4">
              <w:rPr>
                <w:rFonts w:cs="RyuminPro-Regular-90pv-RKSJ-H-I"/>
                <w:szCs w:val="20"/>
              </w:rPr>
              <w:t>2.5 mg</w:t>
            </w:r>
            <w:r w:rsidRPr="00C63AC4">
              <w:rPr>
                <w:rFonts w:cs="RyuminPro-Regular-90pv-RKSJ-H-I" w:hint="eastAsia"/>
                <w:szCs w:val="20"/>
              </w:rPr>
              <w:t>）の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回経口投与から開始する。なお、年齢、体重、症状により適宜増減するが、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日最大投与量は</w:t>
            </w:r>
            <w:r w:rsidRPr="00C63AC4">
              <w:rPr>
                <w:rFonts w:cs="RyuminPro-Regular-90pv-RKSJ-H-I"/>
                <w:szCs w:val="20"/>
              </w:rPr>
              <w:t>0.8 mg/kg</w:t>
            </w:r>
            <w:r w:rsidRPr="00C63AC4">
              <w:rPr>
                <w:rFonts w:cs="RyuminPro-Regular-90pv-RKSJ-H-I" w:hint="eastAsia"/>
                <w:szCs w:val="20"/>
              </w:rPr>
              <w:t>（最大</w:t>
            </w:r>
            <w:r w:rsidRPr="00C63AC4">
              <w:rPr>
                <w:rFonts w:cs="RyuminPro-Regular-90pv-RKSJ-H-I"/>
                <w:szCs w:val="20"/>
              </w:rPr>
              <w:t>20 mg</w:t>
            </w:r>
            <w:r w:rsidRPr="00C63AC4">
              <w:rPr>
                <w:rFonts w:cs="RyuminPro-Regular-90pv-RKSJ-H-I" w:hint="eastAsia"/>
                <w:szCs w:val="20"/>
              </w:rPr>
              <w:t>）とする。</w:t>
            </w:r>
          </w:p>
        </w:tc>
      </w:tr>
      <w:tr w:rsidR="00EF7EE6" w14:paraId="0C9DB301" w14:textId="77777777" w:rsidTr="004339A5">
        <w:trPr>
          <w:trHeight w:val="20"/>
        </w:trPr>
        <w:tc>
          <w:tcPr>
            <w:tcW w:w="800" w:type="pct"/>
            <w:vAlign w:val="center"/>
          </w:tcPr>
          <w:p w14:paraId="7DF99B4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BC5F4FC" w14:textId="77777777" w:rsidR="005B2B9C" w:rsidRPr="00ED267E" w:rsidRDefault="00ED267E" w:rsidP="00ED267E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微黄赤色のフィルムコーティング錠（口腔内崩壊錠）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ED4AC28" w14:textId="77777777" w:rsidTr="0073043D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5468CD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988A1E" wp14:editId="24F754FA">
                        <wp:extent cx="609600" cy="60960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4540AF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CF6CF6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F83B783" wp14:editId="3B23FB60">
                        <wp:extent cx="609600" cy="609600"/>
                        <wp:effectExtent l="0" t="0" r="0" b="0"/>
                        <wp:docPr id="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940F15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1359D0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E6F6318" wp14:editId="42398C06">
                        <wp:extent cx="609600" cy="609600"/>
                        <wp:effectExtent l="0" t="0" r="0" b="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6981D0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6A5EF24" w14:textId="77777777" w:rsidR="0011070A" w:rsidRPr="00DA086B" w:rsidRDefault="0011070A" w:rsidP="00ED267E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5.6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16D4051B" w14:textId="6F81EC06" w:rsidR="0011070A" w:rsidRPr="00DA086B" w:rsidRDefault="0011070A" w:rsidP="00ED267E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2.8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80122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72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11525DC9" w14:textId="77777777" w:rsidTr="00ED267E">
              <w:trPr>
                <w:trHeight w:hRule="exact" w:val="449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1FDD6216" w14:textId="77777777" w:rsidR="0011070A" w:rsidRPr="00ED267E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ED267E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0B089A85" w14:textId="77777777" w:rsidR="0011070A" w:rsidRPr="00ED267E" w:rsidRDefault="00ED267E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ED267E">
                    <w:rPr>
                      <w:rFonts w:hint="eastAsia"/>
                      <w:sz w:val="18"/>
                      <w:szCs w:val="18"/>
                    </w:rPr>
                    <w:t>アジル</w:t>
                  </w:r>
                  <w:r w:rsidRPr="00ED267E">
                    <w:rPr>
                      <w:rFonts w:hint="eastAsia"/>
                      <w:sz w:val="18"/>
                      <w:szCs w:val="18"/>
                    </w:rPr>
                    <w:t>OD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ED267E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641CA074" w14:textId="77777777" w:rsidR="0011070A" w:rsidRPr="00ED267E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39446E90" w14:textId="77777777" w:rsidR="0011070A" w:rsidRPr="00ED267E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E4A8D6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222DD1CA" w14:textId="77777777" w:rsidR="005B2B9C" w:rsidRDefault="00ED267E" w:rsidP="00ED267E">
            <w:pPr>
              <w:ind w:rightChars="-59" w:right="-113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微黄赤色のフィルムコーティング錠</w:t>
            </w:r>
          </w:p>
          <w:p w14:paraId="52D60720" w14:textId="77777777" w:rsidR="00ED267E" w:rsidRPr="00ED267E" w:rsidRDefault="00ED267E" w:rsidP="00ED267E">
            <w:pPr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長径：</w:t>
            </w:r>
            <w:r w:rsidRPr="00ED267E">
              <w:rPr>
                <w:sz w:val="18"/>
                <w:szCs w:val="18"/>
              </w:rPr>
              <w:t>8.2mm</w:t>
            </w:r>
          </w:p>
          <w:p w14:paraId="77DC412C" w14:textId="77777777" w:rsidR="00ED267E" w:rsidRPr="00ED267E" w:rsidRDefault="00ED267E" w:rsidP="00ED267E">
            <w:pPr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短径：</w:t>
            </w:r>
            <w:r w:rsidRPr="00ED267E">
              <w:rPr>
                <w:sz w:val="18"/>
                <w:szCs w:val="18"/>
              </w:rPr>
              <w:t>4.7mm</w:t>
            </w:r>
          </w:p>
          <w:p w14:paraId="57BD1A10" w14:textId="77777777" w:rsidR="00ED267E" w:rsidRPr="00ED267E" w:rsidRDefault="00ED267E" w:rsidP="00ED267E">
            <w:pPr>
              <w:ind w:rightChars="-59" w:right="-113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厚さ：約</w:t>
            </w:r>
            <w:r w:rsidRPr="00ED267E">
              <w:rPr>
                <w:sz w:val="18"/>
                <w:szCs w:val="18"/>
              </w:rPr>
              <w:t>3.1mm</w:t>
            </w:r>
            <w:r w:rsidRPr="00ED267E">
              <w:rPr>
                <w:sz w:val="18"/>
                <w:szCs w:val="18"/>
              </w:rPr>
              <w:br/>
            </w:r>
            <w:r w:rsidRPr="00ED267E">
              <w:rPr>
                <w:rFonts w:hint="eastAsia"/>
                <w:sz w:val="18"/>
                <w:szCs w:val="18"/>
              </w:rPr>
              <w:t>質量：約</w:t>
            </w:r>
            <w:r w:rsidRPr="00ED267E">
              <w:rPr>
                <w:sz w:val="18"/>
                <w:szCs w:val="18"/>
              </w:rPr>
              <w:t>104mg</w:t>
            </w:r>
          </w:p>
        </w:tc>
      </w:tr>
      <w:tr w:rsidR="00EF7EE6" w14:paraId="664C71B8" w14:textId="77777777" w:rsidTr="004339A5">
        <w:trPr>
          <w:trHeight w:val="20"/>
        </w:trPr>
        <w:tc>
          <w:tcPr>
            <w:tcW w:w="800" w:type="pct"/>
            <w:vMerge w:val="restart"/>
            <w:vAlign w:val="center"/>
          </w:tcPr>
          <w:p w14:paraId="18E8E304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59C607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648F2724" w14:textId="77777777" w:rsidR="004D0E6D" w:rsidRDefault="004D0E6D" w:rsidP="00386F32">
            <w:pPr>
              <w:ind w:rightChars="-60" w:right="-115"/>
              <w:rPr>
                <w:sz w:val="18"/>
                <w:szCs w:val="18"/>
                <w:lang w:eastAsia="zh-TW"/>
              </w:rPr>
            </w:pPr>
          </w:p>
          <w:p w14:paraId="440ECF83" w14:textId="29DB7E75" w:rsidR="00AD0F90" w:rsidRPr="00B30F5B" w:rsidRDefault="00AD0F90" w:rsidP="00386F32">
            <w:pPr>
              <w:ind w:rightChars="-60" w:right="-115"/>
              <w:rPr>
                <w:szCs w:val="20"/>
                <w:lang w:eastAsia="zh-TW"/>
              </w:rPr>
            </w:pPr>
            <w:r w:rsidRPr="00770E4C">
              <w:rPr>
                <w:rFonts w:hint="eastAsia"/>
                <w:sz w:val="18"/>
                <w:szCs w:val="18"/>
                <w:lang w:eastAsia="zh-TW"/>
              </w:rPr>
              <w:t>溶出試験（試験</w:t>
            </w:r>
            <w:r w:rsidR="005530B2">
              <w:rPr>
                <w:rFonts w:hint="eastAsia"/>
                <w:sz w:val="18"/>
                <w:szCs w:val="18"/>
                <w:lang w:eastAsia="zh-TW"/>
              </w:rPr>
              <w:t>条件</w:t>
            </w:r>
            <w:r w:rsidRPr="00770E4C">
              <w:rPr>
                <w:rFonts w:hint="eastAsia"/>
                <w:sz w:val="18"/>
                <w:szCs w:val="18"/>
                <w:lang w:eastAsia="zh-TW"/>
              </w:rPr>
              <w:t>：</w:t>
            </w:r>
            <w:r w:rsidRPr="00770E4C">
              <w:rPr>
                <w:sz w:val="18"/>
                <w:szCs w:val="18"/>
                <w:lang w:eastAsia="zh-TW"/>
              </w:rPr>
              <w:t>pH</w:t>
            </w:r>
            <w:r w:rsidR="00ED267E" w:rsidRPr="00770E4C">
              <w:rPr>
                <w:rFonts w:hint="eastAsia"/>
                <w:sz w:val="18"/>
                <w:szCs w:val="18"/>
                <w:lang w:eastAsia="zh-TW"/>
              </w:rPr>
              <w:t>6.8</w:t>
            </w:r>
            <w:r w:rsidRPr="00770E4C">
              <w:rPr>
                <w:sz w:val="18"/>
                <w:szCs w:val="18"/>
                <w:lang w:eastAsia="zh-TW"/>
              </w:rPr>
              <w:t>/</w:t>
            </w:r>
            <w:r w:rsidR="00ED267E" w:rsidRPr="00770E4C">
              <w:rPr>
                <w:rFonts w:hint="eastAsia"/>
                <w:sz w:val="18"/>
                <w:szCs w:val="18"/>
                <w:lang w:eastAsia="zh-TW"/>
              </w:rPr>
              <w:t>50</w:t>
            </w:r>
            <w:r w:rsidRPr="00770E4C">
              <w:rPr>
                <w:sz w:val="18"/>
                <w:szCs w:val="18"/>
                <w:lang w:eastAsia="zh-TW"/>
              </w:rPr>
              <w:t>rpm</w:t>
            </w:r>
            <w:r w:rsidR="007C0246" w:rsidRPr="00770E4C">
              <w:rPr>
                <w:rFonts w:hint="eastAsia"/>
                <w:sz w:val="18"/>
                <w:szCs w:val="18"/>
                <w:lang w:eastAsia="zh-TW"/>
              </w:rPr>
              <w:t>）</w:t>
            </w:r>
            <w:r w:rsidR="00386F32" w:rsidRPr="00386F32">
              <w:rPr>
                <w:noProof/>
                <w:szCs w:val="20"/>
              </w:rPr>
              <w:drawing>
                <wp:inline distT="0" distB="0" distL="0" distR="0" wp14:anchorId="34BDA935" wp14:editId="6B1126B9">
                  <wp:extent cx="2581275" cy="1790700"/>
                  <wp:effectExtent l="0" t="0" r="9525" b="0"/>
                  <wp:docPr id="33459400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73BADAF" w14:textId="77777777" w:rsidR="00ED39C2" w:rsidRPr="00770E4C" w:rsidRDefault="00ED39C2" w:rsidP="00ED39C2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（参考データ）</w:t>
            </w:r>
          </w:p>
          <w:p w14:paraId="1782C4EE" w14:textId="77777777" w:rsidR="000C227E" w:rsidRDefault="00AD0F90" w:rsidP="004432A0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生物学的同等性試験</w:t>
            </w:r>
          </w:p>
          <w:p w14:paraId="0EC99456" w14:textId="77777777" w:rsidR="00AD0F90" w:rsidRPr="004432A0" w:rsidRDefault="00AD0F90" w:rsidP="004432A0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（健康成人男子、絶食時</w:t>
            </w:r>
            <w:r w:rsidR="00ED39C2" w:rsidRPr="00770E4C">
              <w:rPr>
                <w:rFonts w:hint="eastAsia"/>
                <w:sz w:val="18"/>
                <w:szCs w:val="18"/>
              </w:rPr>
              <w:t>、水で服用</w:t>
            </w:r>
            <w:r w:rsidRPr="00770E4C">
              <w:rPr>
                <w:rFonts w:hint="eastAsia"/>
                <w:sz w:val="18"/>
                <w:szCs w:val="18"/>
              </w:rPr>
              <w:t>）</w:t>
            </w:r>
            <w:r w:rsidR="004432A0" w:rsidRPr="004432A0">
              <w:rPr>
                <w:noProof/>
                <w:sz w:val="18"/>
                <w:szCs w:val="18"/>
              </w:rPr>
              <w:drawing>
                <wp:inline distT="0" distB="0" distL="0" distR="0" wp14:anchorId="0C078A8F" wp14:editId="185B5376">
                  <wp:extent cx="2581275" cy="1590675"/>
                  <wp:effectExtent l="0" t="0" r="9525" b="9525"/>
                  <wp:docPr id="28418513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430CAD33" w14:textId="77777777" w:rsidTr="004339A5">
        <w:trPr>
          <w:trHeight w:val="20"/>
        </w:trPr>
        <w:tc>
          <w:tcPr>
            <w:tcW w:w="800" w:type="pct"/>
            <w:vMerge/>
            <w:vAlign w:val="center"/>
          </w:tcPr>
          <w:p w14:paraId="1DB38ED1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0C7A9BC8" w14:textId="77777777" w:rsidR="00AD0F90" w:rsidRPr="00770E4C" w:rsidRDefault="00770E4C" w:rsidP="0009019C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10mg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」と標準製剤（アジルサルタン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」）は生物学的に同等であるとみなされた。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56B6EF71" w14:textId="77777777" w:rsidR="00AD0F90" w:rsidRPr="00770E4C" w:rsidRDefault="00770E4C" w:rsidP="0009019C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」と標準製剤（アジルバ錠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25FEC5E5" w14:textId="77777777" w:rsidTr="004339A5">
        <w:trPr>
          <w:trHeight w:val="567"/>
        </w:trPr>
        <w:tc>
          <w:tcPr>
            <w:tcW w:w="800" w:type="pct"/>
            <w:vAlign w:val="center"/>
          </w:tcPr>
          <w:p w14:paraId="585D4DA0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E77D3A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33E4E531" w14:textId="77777777" w:rsidTr="004339A5">
        <w:trPr>
          <w:trHeight w:val="567"/>
        </w:trPr>
        <w:tc>
          <w:tcPr>
            <w:tcW w:w="800" w:type="pct"/>
            <w:vAlign w:val="center"/>
          </w:tcPr>
          <w:p w14:paraId="39FAA61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5FC21678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6F395C58" w14:textId="0A7F0774" w:rsidR="005B2B9C" w:rsidRPr="002B01DF" w:rsidRDefault="005B2B9C" w:rsidP="002B01DF">
      <w:pPr>
        <w:tabs>
          <w:tab w:val="right" w:pos="10149"/>
        </w:tabs>
        <w:jc w:val="right"/>
      </w:pPr>
      <w:r>
        <w:t>202</w:t>
      </w:r>
      <w:r w:rsidR="00A80122">
        <w:rPr>
          <w:rFonts w:hint="eastAsia"/>
        </w:rPr>
        <w:t>6</w:t>
      </w:r>
      <w:r>
        <w:t>年</w:t>
      </w:r>
      <w:r w:rsidR="00A80122">
        <w:rPr>
          <w:rFonts w:hint="eastAsia"/>
        </w:rPr>
        <w:t>3</w:t>
      </w:r>
      <w:r>
        <w:t>月</w:t>
      </w:r>
    </w:p>
    <w:sectPr w:rsidR="005B2B9C" w:rsidRPr="002B01DF" w:rsidSect="00A80122">
      <w:headerReference w:type="default" r:id="rId11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8642" w14:textId="77777777" w:rsidR="00A9682E" w:rsidRDefault="00A9682E">
      <w:r>
        <w:separator/>
      </w:r>
    </w:p>
  </w:endnote>
  <w:endnote w:type="continuationSeparator" w:id="0">
    <w:p w14:paraId="0EA11116" w14:textId="77777777" w:rsidR="00A9682E" w:rsidRDefault="00A9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DA73" w14:textId="77777777" w:rsidR="00A9682E" w:rsidRDefault="00A9682E">
      <w:r>
        <w:separator/>
      </w:r>
    </w:p>
  </w:footnote>
  <w:footnote w:type="continuationSeparator" w:id="0">
    <w:p w14:paraId="353AFA2E" w14:textId="77777777" w:rsidR="00A9682E" w:rsidRDefault="00A96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50A2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3D"/>
    <w:rsid w:val="00096B42"/>
    <w:rsid w:val="000A6C56"/>
    <w:rsid w:val="000B3271"/>
    <w:rsid w:val="000B6BE6"/>
    <w:rsid w:val="000C227E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3F49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00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3D11"/>
    <w:rsid w:val="001F66BB"/>
    <w:rsid w:val="002007CB"/>
    <w:rsid w:val="00203F4B"/>
    <w:rsid w:val="0021275C"/>
    <w:rsid w:val="00217030"/>
    <w:rsid w:val="0022262E"/>
    <w:rsid w:val="0022413D"/>
    <w:rsid w:val="00227AFD"/>
    <w:rsid w:val="002343CD"/>
    <w:rsid w:val="002410B0"/>
    <w:rsid w:val="00246F0B"/>
    <w:rsid w:val="002530B7"/>
    <w:rsid w:val="00262F16"/>
    <w:rsid w:val="0026414F"/>
    <w:rsid w:val="00267389"/>
    <w:rsid w:val="00277C40"/>
    <w:rsid w:val="0028647E"/>
    <w:rsid w:val="00286BAE"/>
    <w:rsid w:val="002A6254"/>
    <w:rsid w:val="002B01DF"/>
    <w:rsid w:val="002B096C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0F1"/>
    <w:rsid w:val="00330616"/>
    <w:rsid w:val="00342651"/>
    <w:rsid w:val="00347EFC"/>
    <w:rsid w:val="00353DBA"/>
    <w:rsid w:val="00356327"/>
    <w:rsid w:val="00357CFD"/>
    <w:rsid w:val="00360108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86F32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3CC5"/>
    <w:rsid w:val="004254C4"/>
    <w:rsid w:val="00426471"/>
    <w:rsid w:val="004339A5"/>
    <w:rsid w:val="00436F03"/>
    <w:rsid w:val="00441A81"/>
    <w:rsid w:val="004432A0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0E6D"/>
    <w:rsid w:val="004D3A1A"/>
    <w:rsid w:val="004D3FF9"/>
    <w:rsid w:val="004D4A5A"/>
    <w:rsid w:val="004D623F"/>
    <w:rsid w:val="004D6C4A"/>
    <w:rsid w:val="004E0155"/>
    <w:rsid w:val="004E34DB"/>
    <w:rsid w:val="004F471D"/>
    <w:rsid w:val="004F7366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0B2"/>
    <w:rsid w:val="00564D2C"/>
    <w:rsid w:val="0057257D"/>
    <w:rsid w:val="005730BF"/>
    <w:rsid w:val="00573280"/>
    <w:rsid w:val="005920EB"/>
    <w:rsid w:val="00592716"/>
    <w:rsid w:val="00594094"/>
    <w:rsid w:val="005A2A63"/>
    <w:rsid w:val="005A3BD7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2594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66B3"/>
    <w:rsid w:val="00694A17"/>
    <w:rsid w:val="00696E79"/>
    <w:rsid w:val="006975A1"/>
    <w:rsid w:val="006A6456"/>
    <w:rsid w:val="006B76DD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46CA"/>
    <w:rsid w:val="00717414"/>
    <w:rsid w:val="007201AF"/>
    <w:rsid w:val="0073043D"/>
    <w:rsid w:val="00731D7E"/>
    <w:rsid w:val="00735B28"/>
    <w:rsid w:val="00737BB6"/>
    <w:rsid w:val="00743E15"/>
    <w:rsid w:val="007521D7"/>
    <w:rsid w:val="00756532"/>
    <w:rsid w:val="00756811"/>
    <w:rsid w:val="007575D7"/>
    <w:rsid w:val="00764BB2"/>
    <w:rsid w:val="00770E4C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246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3CBA"/>
    <w:rsid w:val="008978C9"/>
    <w:rsid w:val="008A1E28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8F7D46"/>
    <w:rsid w:val="0090123D"/>
    <w:rsid w:val="00901D7D"/>
    <w:rsid w:val="009200DD"/>
    <w:rsid w:val="0092372C"/>
    <w:rsid w:val="00937233"/>
    <w:rsid w:val="0094465A"/>
    <w:rsid w:val="00945D32"/>
    <w:rsid w:val="0095009F"/>
    <w:rsid w:val="009539DC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0B72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0122"/>
    <w:rsid w:val="00A8340C"/>
    <w:rsid w:val="00A8510A"/>
    <w:rsid w:val="00A908E7"/>
    <w:rsid w:val="00A93B93"/>
    <w:rsid w:val="00A9682E"/>
    <w:rsid w:val="00AA2513"/>
    <w:rsid w:val="00AA6B6B"/>
    <w:rsid w:val="00AC14EF"/>
    <w:rsid w:val="00AD0777"/>
    <w:rsid w:val="00AD0F90"/>
    <w:rsid w:val="00AD1A74"/>
    <w:rsid w:val="00AD1DC9"/>
    <w:rsid w:val="00AD742B"/>
    <w:rsid w:val="00AE49C9"/>
    <w:rsid w:val="00B016F8"/>
    <w:rsid w:val="00B01DB3"/>
    <w:rsid w:val="00B1062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630B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3AC4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E16A5"/>
    <w:rsid w:val="00D03104"/>
    <w:rsid w:val="00D059A3"/>
    <w:rsid w:val="00D07BD8"/>
    <w:rsid w:val="00D202C1"/>
    <w:rsid w:val="00D2461D"/>
    <w:rsid w:val="00D24A26"/>
    <w:rsid w:val="00D24C1D"/>
    <w:rsid w:val="00D35CE9"/>
    <w:rsid w:val="00D407D5"/>
    <w:rsid w:val="00D4211B"/>
    <w:rsid w:val="00D46012"/>
    <w:rsid w:val="00D47EF1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0B23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C6D72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18B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67E"/>
    <w:rsid w:val="00ED27CA"/>
    <w:rsid w:val="00ED39C2"/>
    <w:rsid w:val="00ED3F81"/>
    <w:rsid w:val="00ED58E2"/>
    <w:rsid w:val="00ED67F7"/>
    <w:rsid w:val="00ED6938"/>
    <w:rsid w:val="00ED711C"/>
    <w:rsid w:val="00ED7F43"/>
    <w:rsid w:val="00EF7EE6"/>
    <w:rsid w:val="00F03403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E6DDC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12983B7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3043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963</Words>
  <Characters>1112</Characters>
  <Application>Microsoft Office Word</Application>
  <DocSecurity>0</DocSecurity>
  <Lines>89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2026-03-13T06:21:00Z</dcterms:created>
  <dcterms:modified xsi:type="dcterms:W3CDTF">2026-03-13T06:26:00Z</dcterms:modified>
</cp:coreProperties>
</file>