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AA6D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27"/>
        <w:gridCol w:w="4242"/>
      </w:tblGrid>
      <w:tr w:rsidR="008E4A0D" w14:paraId="76567377" w14:textId="77777777" w:rsidTr="00ED711C">
        <w:trPr>
          <w:trHeight w:hRule="exact" w:val="312"/>
        </w:trPr>
        <w:tc>
          <w:tcPr>
            <w:tcW w:w="1778" w:type="dxa"/>
          </w:tcPr>
          <w:p w14:paraId="22F9C84E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7" w:type="dxa"/>
            <w:vAlign w:val="center"/>
          </w:tcPr>
          <w:p w14:paraId="63860E5B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42" w:type="dxa"/>
            <w:vAlign w:val="center"/>
          </w:tcPr>
          <w:p w14:paraId="28E1B7D7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65E46876" w14:textId="77777777" w:rsidTr="00ED711C">
        <w:trPr>
          <w:trHeight w:hRule="exact" w:val="312"/>
        </w:trPr>
        <w:tc>
          <w:tcPr>
            <w:tcW w:w="1778" w:type="dxa"/>
            <w:vAlign w:val="center"/>
          </w:tcPr>
          <w:p w14:paraId="6D989D8E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27" w:type="dxa"/>
            <w:vAlign w:val="center"/>
          </w:tcPr>
          <w:p w14:paraId="12E13E36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42" w:type="dxa"/>
            <w:vAlign w:val="center"/>
          </w:tcPr>
          <w:p w14:paraId="661C4733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12B62894" w14:textId="77777777" w:rsidTr="00ED711C">
        <w:trPr>
          <w:trHeight w:hRule="exact" w:val="312"/>
        </w:trPr>
        <w:tc>
          <w:tcPr>
            <w:tcW w:w="1778" w:type="dxa"/>
            <w:vAlign w:val="center"/>
          </w:tcPr>
          <w:p w14:paraId="06885727" w14:textId="77777777" w:rsidR="00B016F8" w:rsidRPr="00075F31" w:rsidRDefault="004F380F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27" w:type="dxa"/>
            <w:vAlign w:val="center"/>
          </w:tcPr>
          <w:p w14:paraId="3784364E" w14:textId="77777777" w:rsidR="00B016F8" w:rsidRPr="004E34DB" w:rsidRDefault="002B4503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カルベジロール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 w:rsidR="00BD37AB">
              <w:rPr>
                <w:rFonts w:ascii="Arial" w:eastAsia="ＭＳ ゴシック" w:hAnsi="Arial"/>
              </w:rPr>
              <w:t>10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42" w:type="dxa"/>
            <w:vAlign w:val="center"/>
          </w:tcPr>
          <w:p w14:paraId="66241E95" w14:textId="77777777" w:rsidR="00B016F8" w:rsidRPr="003921B9" w:rsidRDefault="003921B9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3921B9">
              <w:rPr>
                <w:rFonts w:ascii="Arial" w:eastAsia="ＭＳ ゴシック" w:hAnsi="Arial" w:cs="Arial" w:hint="eastAsia"/>
              </w:rPr>
              <w:t>アーチスト錠</w:t>
            </w:r>
            <w:r w:rsidRPr="003921B9">
              <w:rPr>
                <w:rFonts w:ascii="Arial" w:eastAsia="ＭＳ ゴシック" w:hAnsi="Arial" w:cs="Arial" w:hint="eastAsia"/>
              </w:rPr>
              <w:t>10</w:t>
            </w:r>
            <w:r>
              <w:rPr>
                <w:rFonts w:ascii="Arial" w:eastAsia="ＭＳ ゴシック" w:hAnsi="Arial" w:cs="Arial"/>
              </w:rPr>
              <w:t>mg</w:t>
            </w:r>
          </w:p>
        </w:tc>
      </w:tr>
      <w:tr w:rsidR="00B016F8" w14:paraId="370070DF" w14:textId="77777777" w:rsidTr="00ED711C">
        <w:trPr>
          <w:trHeight w:hRule="exact" w:val="454"/>
        </w:trPr>
        <w:tc>
          <w:tcPr>
            <w:tcW w:w="177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242" w:type="dxa"/>
            <w:vAlign w:val="center"/>
          </w:tcPr>
          <w:p>
            <w:pPr>
              <w:jc w:val="center"/>
            </w:pPr>
            <w:r>
              <w:t>13.20円</w:t>
            </w:r>
          </w:p>
        </w:tc>
      </w:tr>
      <w:tr w:rsidR="00DA29C7" w14:paraId="7BDBE617" w14:textId="77777777" w:rsidTr="00ED711C">
        <w:trPr>
          <w:trHeight w:val="312"/>
        </w:trPr>
        <w:tc>
          <w:tcPr>
            <w:tcW w:w="1778" w:type="dxa"/>
            <w:vAlign w:val="center"/>
          </w:tcPr>
          <w:p w14:paraId="26F6E5F2" w14:textId="77777777" w:rsidR="00DA29C7" w:rsidRPr="00075F31" w:rsidRDefault="00DA29C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69" w:type="dxa"/>
            <w:gridSpan w:val="2"/>
            <w:vAlign w:val="center"/>
          </w:tcPr>
          <w:p w14:paraId="68E0319B" w14:textId="77777777" w:rsidR="00DA29C7" w:rsidRPr="00B016F8" w:rsidRDefault="00DA29C7" w:rsidP="0051728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  <w:r w:rsidR="0083102F">
              <w:rPr>
                <w:rFonts w:ascii="ＭＳ ゴシック" w:eastAsia="ＭＳ ゴシック" w:hAnsi="ＭＳ ゴシック" w:hint="eastAsia"/>
              </w:rPr>
              <w:t>カルベジロール（日局）</w:t>
            </w:r>
            <w:r w:rsidR="00BD37AB">
              <w:rPr>
                <w:rFonts w:eastAsia="ＭＳ ゴシック"/>
              </w:rPr>
              <w:t>10</w:t>
            </w:r>
            <w:r w:rsidRPr="00ED3F81">
              <w:t>mg</w:t>
            </w:r>
            <w:r>
              <w:rPr>
                <w:rFonts w:hint="eastAsia"/>
              </w:rPr>
              <w:t>を含有</w:t>
            </w:r>
          </w:p>
        </w:tc>
      </w:tr>
      <w:tr w:rsidR="004F380F" w14:paraId="3D5CFEBA" w14:textId="77777777" w:rsidTr="00347EFC">
        <w:trPr>
          <w:trHeight w:val="907"/>
        </w:trPr>
        <w:tc>
          <w:tcPr>
            <w:tcW w:w="1778" w:type="dxa"/>
            <w:vAlign w:val="center"/>
          </w:tcPr>
          <w:p w14:paraId="3E16F7F1" w14:textId="77777777" w:rsidR="004F380F" w:rsidRPr="00075F31" w:rsidRDefault="004F380F" w:rsidP="004F38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8469" w:type="dxa"/>
            <w:gridSpan w:val="2"/>
            <w:vAlign w:val="center"/>
          </w:tcPr>
          <w:p w14:paraId="1232AE7F" w14:textId="77777777" w:rsidR="004F380F" w:rsidRPr="003E4380" w:rsidRDefault="004F380F" w:rsidP="004F380F">
            <w:pPr>
              <w:ind w:rightChars="-37" w:right="-71"/>
              <w:rPr>
                <w:szCs w:val="20"/>
              </w:rPr>
            </w:pPr>
            <w:r w:rsidRPr="00BD37AB">
              <w:rPr>
                <w:rFonts w:hint="eastAsia"/>
                <w:szCs w:val="20"/>
              </w:rPr>
              <w:t>乳糖水和物、トウモロコシデンプン、低置換度ヒドロキシプロピルセルロース、ポリビニルアルコール（部分けん化物）、軽質無水ケイ酸、ステアリン酸マグネシウム、ヒプロメロース、酸化チタン、タルク、プロピレングリコール、ジメチルポリシロキサン、二酸化ケイ素、黄色三二酸化鉄、カルナウバロウ</w:t>
            </w:r>
          </w:p>
        </w:tc>
      </w:tr>
      <w:tr w:rsidR="004F380F" w14:paraId="67526F26" w14:textId="77777777" w:rsidTr="00ED711C">
        <w:trPr>
          <w:trHeight w:val="312"/>
        </w:trPr>
        <w:tc>
          <w:tcPr>
            <w:tcW w:w="1778" w:type="dxa"/>
            <w:vAlign w:val="center"/>
          </w:tcPr>
          <w:p w14:paraId="33A4EF13" w14:textId="77777777" w:rsidR="004F380F" w:rsidRPr="00075F31" w:rsidRDefault="004F380F" w:rsidP="004F38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69" w:type="dxa"/>
            <w:gridSpan w:val="2"/>
            <w:vAlign w:val="center"/>
          </w:tcPr>
          <w:p w14:paraId="59748D02" w14:textId="77777777" w:rsidR="004F380F" w:rsidRPr="00A000B7" w:rsidRDefault="004F380F" w:rsidP="004F380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BD37AB">
              <w:rPr>
                <w:rFonts w:ascii="ＭＳ 明朝" w:hAnsi="ＭＳ 明朝" w:hint="eastAsia"/>
                <w:szCs w:val="20"/>
              </w:rPr>
              <w:t>持続性</w:t>
            </w:r>
            <w:r>
              <w:rPr>
                <w:rFonts w:ascii="ＭＳ 明朝" w:hAnsi="ＭＳ 明朝" w:hint="eastAsia"/>
                <w:szCs w:val="20"/>
              </w:rPr>
              <w:t xml:space="preserve">　</w:t>
            </w:r>
            <w:r w:rsidRPr="00BD37AB">
              <w:rPr>
                <w:rFonts w:ascii="ＭＳ 明朝" w:hAnsi="ＭＳ 明朝" w:hint="eastAsia"/>
                <w:szCs w:val="20"/>
              </w:rPr>
              <w:t>高血圧・狭心症治療剤</w:t>
            </w:r>
            <w:r>
              <w:rPr>
                <w:rFonts w:ascii="ＭＳ 明朝" w:hAnsi="ＭＳ 明朝" w:hint="eastAsia"/>
                <w:szCs w:val="20"/>
              </w:rPr>
              <w:t>、</w:t>
            </w:r>
            <w:r w:rsidRPr="002B4503">
              <w:rPr>
                <w:rFonts w:ascii="ＭＳ 明朝" w:hAnsi="ＭＳ 明朝" w:hint="eastAsia"/>
                <w:szCs w:val="20"/>
              </w:rPr>
              <w:t>慢性心不全治療剤</w:t>
            </w:r>
            <w:r>
              <w:rPr>
                <w:rFonts w:ascii="ＭＳ 明朝" w:hAnsi="ＭＳ 明朝" w:hint="eastAsia"/>
                <w:szCs w:val="20"/>
              </w:rPr>
              <w:t>、頻脈性心房細動治療剤</w:t>
            </w:r>
          </w:p>
        </w:tc>
      </w:tr>
      <w:tr w:rsidR="004F380F" w14:paraId="7C937BFD" w14:textId="77777777" w:rsidTr="00347EFC">
        <w:trPr>
          <w:trHeight w:val="397"/>
        </w:trPr>
        <w:tc>
          <w:tcPr>
            <w:tcW w:w="1778" w:type="dxa"/>
            <w:vAlign w:val="center"/>
          </w:tcPr>
          <w:p w14:paraId="607EF472" w14:textId="77777777" w:rsidR="004F380F" w:rsidRPr="00075F31" w:rsidRDefault="004F380F" w:rsidP="004F38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0174ABFC" w14:textId="77777777" w:rsidR="004F380F" w:rsidRDefault="004F380F" w:rsidP="004F380F">
            <w:pPr>
              <w:widowControl w:val="0"/>
              <w:numPr>
                <w:ilvl w:val="0"/>
                <w:numId w:val="5"/>
              </w:numPr>
              <w:ind w:left="292" w:rightChars="-15" w:right="-29" w:hanging="292"/>
              <w:rPr>
                <w:rFonts w:ascii="ＭＳ 明朝" w:hAnsi="ＭＳ 明朝"/>
                <w:szCs w:val="20"/>
              </w:rPr>
            </w:pPr>
            <w:r w:rsidRPr="00BD37AB">
              <w:rPr>
                <w:rFonts w:ascii="ＭＳ 明朝" w:hAnsi="ＭＳ 明朝" w:hint="eastAsia"/>
                <w:szCs w:val="20"/>
              </w:rPr>
              <w:t>本態性高血圧症（軽症～中等症）</w:t>
            </w:r>
          </w:p>
          <w:p w14:paraId="73F68B9B" w14:textId="77777777" w:rsidR="004F380F" w:rsidRDefault="004F380F" w:rsidP="004F380F">
            <w:pPr>
              <w:widowControl w:val="0"/>
              <w:numPr>
                <w:ilvl w:val="0"/>
                <w:numId w:val="5"/>
              </w:numPr>
              <w:ind w:left="292" w:rightChars="-15" w:right="-29" w:hanging="292"/>
              <w:rPr>
                <w:rFonts w:ascii="ＭＳ 明朝" w:hAnsi="ＭＳ 明朝"/>
                <w:szCs w:val="20"/>
              </w:rPr>
            </w:pPr>
            <w:r w:rsidRPr="00BD37AB">
              <w:rPr>
                <w:rFonts w:ascii="ＭＳ 明朝" w:hAnsi="ＭＳ 明朝" w:hint="eastAsia"/>
                <w:szCs w:val="20"/>
              </w:rPr>
              <w:t>腎実質性高血圧症</w:t>
            </w:r>
          </w:p>
          <w:p w14:paraId="5456A7D4" w14:textId="77777777" w:rsidR="004F380F" w:rsidRPr="00BD37AB" w:rsidRDefault="004F380F" w:rsidP="004F380F">
            <w:pPr>
              <w:widowControl w:val="0"/>
              <w:numPr>
                <w:ilvl w:val="0"/>
                <w:numId w:val="5"/>
              </w:numPr>
              <w:ind w:left="292" w:rightChars="-15" w:right="-29" w:hanging="292"/>
              <w:rPr>
                <w:rFonts w:ascii="ＭＳ 明朝" w:hAnsi="ＭＳ 明朝"/>
                <w:szCs w:val="20"/>
              </w:rPr>
            </w:pPr>
            <w:r w:rsidRPr="00BD37AB">
              <w:rPr>
                <w:rFonts w:ascii="ＭＳ 明朝" w:hAnsi="ＭＳ 明朝" w:hint="eastAsia"/>
                <w:szCs w:val="20"/>
              </w:rPr>
              <w:t>狭心症</w:t>
            </w:r>
          </w:p>
          <w:p w14:paraId="1B715266" w14:textId="77777777" w:rsidR="004F380F" w:rsidRPr="002B4503" w:rsidRDefault="004F380F" w:rsidP="004F380F">
            <w:pPr>
              <w:widowControl w:val="0"/>
              <w:numPr>
                <w:ilvl w:val="0"/>
                <w:numId w:val="5"/>
              </w:numPr>
              <w:ind w:left="292" w:rightChars="-15" w:right="-29" w:hanging="292"/>
              <w:rPr>
                <w:rFonts w:ascii="ＭＳ 明朝" w:hAnsi="ＭＳ 明朝"/>
                <w:szCs w:val="20"/>
              </w:rPr>
            </w:pPr>
            <w:r w:rsidRPr="002B4503">
              <w:rPr>
                <w:rFonts w:ascii="ＭＳ 明朝" w:hAnsi="ＭＳ 明朝" w:hint="eastAsia"/>
                <w:szCs w:val="20"/>
              </w:rPr>
              <w:t>次の状態で、アンジオテンシン変換酵素阻害薬、利尿薬、ジギタリス製剤等の基礎治療を受けている患者</w:t>
            </w:r>
          </w:p>
          <w:p w14:paraId="6572D97C" w14:textId="77777777" w:rsidR="004F380F" w:rsidRDefault="004F380F" w:rsidP="004F380F">
            <w:pPr>
              <w:widowControl w:val="0"/>
              <w:ind w:rightChars="-15" w:right="-29" w:firstLineChars="152" w:firstLine="291"/>
              <w:rPr>
                <w:rFonts w:ascii="ＭＳ 明朝" w:hAnsi="ＭＳ 明朝"/>
                <w:szCs w:val="20"/>
              </w:rPr>
            </w:pPr>
            <w:r w:rsidRPr="002B4503">
              <w:rPr>
                <w:rFonts w:ascii="ＭＳ 明朝" w:hAnsi="ＭＳ 明朝" w:hint="eastAsia"/>
                <w:szCs w:val="20"/>
              </w:rPr>
              <w:t>虚血性心疾患又は拡張型心筋症に基づく慢性心不全</w:t>
            </w:r>
          </w:p>
          <w:p w14:paraId="020E605D" w14:textId="77777777" w:rsidR="004F380F" w:rsidRPr="00A000B7" w:rsidRDefault="004F380F" w:rsidP="004F380F">
            <w:pPr>
              <w:widowControl w:val="0"/>
              <w:numPr>
                <w:ilvl w:val="0"/>
                <w:numId w:val="5"/>
              </w:numPr>
              <w:ind w:left="292" w:rightChars="-15" w:right="-29" w:hanging="308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頻脈性心房細動</w:t>
            </w:r>
          </w:p>
        </w:tc>
      </w:tr>
      <w:tr w:rsidR="004F380F" w14:paraId="3C82F8EC" w14:textId="77777777" w:rsidTr="00347EFC">
        <w:trPr>
          <w:trHeight w:val="794"/>
        </w:trPr>
        <w:tc>
          <w:tcPr>
            <w:tcW w:w="1778" w:type="dxa"/>
            <w:vAlign w:val="center"/>
          </w:tcPr>
          <w:p w14:paraId="41089F8F" w14:textId="77777777" w:rsidR="004F380F" w:rsidRPr="00075F31" w:rsidRDefault="004F380F" w:rsidP="004F38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02DE0B18" w14:textId="77777777" w:rsidR="004F380F" w:rsidRDefault="004F380F" w:rsidP="004F380F">
            <w:pPr>
              <w:widowControl w:val="0"/>
              <w:numPr>
                <w:ilvl w:val="0"/>
                <w:numId w:val="5"/>
              </w:numPr>
              <w:ind w:left="278" w:rightChars="-15" w:right="-29" w:hanging="278"/>
              <w:rPr>
                <w:rFonts w:ascii="ＭＳ 明朝" w:hAnsi="ＭＳ 明朝"/>
                <w:szCs w:val="20"/>
              </w:rPr>
            </w:pPr>
            <w:r w:rsidRPr="00BD37AB">
              <w:rPr>
                <w:rFonts w:ascii="ＭＳ 明朝" w:hAnsi="ＭＳ 明朝" w:hint="eastAsia"/>
                <w:szCs w:val="20"/>
              </w:rPr>
              <w:t>本態性高血圧症（軽症～中等症）</w:t>
            </w:r>
            <w:r>
              <w:rPr>
                <w:rFonts w:ascii="ＭＳ 明朝" w:hAnsi="ＭＳ 明朝" w:hint="eastAsia"/>
                <w:szCs w:val="20"/>
              </w:rPr>
              <w:t>、腎実質性高血圧症</w:t>
            </w:r>
          </w:p>
          <w:p w14:paraId="1B5C388A" w14:textId="77777777" w:rsidR="004F380F" w:rsidRDefault="004F380F" w:rsidP="004F380F">
            <w:pPr>
              <w:ind w:leftChars="151" w:left="289" w:firstLineChars="1" w:firstLine="2"/>
              <w:rPr>
                <w:kern w:val="2"/>
                <w:szCs w:val="20"/>
              </w:rPr>
            </w:pPr>
            <w:r w:rsidRPr="00BD37AB">
              <w:rPr>
                <w:rFonts w:hint="eastAsia"/>
                <w:kern w:val="2"/>
                <w:szCs w:val="20"/>
              </w:rPr>
              <w:t>カルベジロールとして、通常、成人</w:t>
            </w:r>
            <w:r w:rsidRPr="00BD37AB">
              <w:rPr>
                <w:rFonts w:hint="eastAsia"/>
                <w:kern w:val="2"/>
                <w:szCs w:val="20"/>
              </w:rPr>
              <w:t xml:space="preserve">1 </w:t>
            </w:r>
            <w:r w:rsidRPr="00BD37AB">
              <w:rPr>
                <w:rFonts w:hint="eastAsia"/>
                <w:kern w:val="2"/>
                <w:szCs w:val="20"/>
              </w:rPr>
              <w:t>回</w:t>
            </w:r>
            <w:r w:rsidRPr="00BD37AB">
              <w:rPr>
                <w:rFonts w:hint="eastAsia"/>
                <w:kern w:val="2"/>
                <w:szCs w:val="20"/>
              </w:rPr>
              <w:t>10</w:t>
            </w:r>
            <w:r w:rsidRPr="00BD37AB">
              <w:rPr>
                <w:rFonts w:hint="eastAsia"/>
                <w:kern w:val="2"/>
                <w:szCs w:val="20"/>
              </w:rPr>
              <w:t>～</w:t>
            </w:r>
            <w:r w:rsidRPr="00BD37AB">
              <w:rPr>
                <w:rFonts w:hint="eastAsia"/>
                <w:kern w:val="2"/>
                <w:szCs w:val="20"/>
              </w:rPr>
              <w:t>20mg</w:t>
            </w:r>
            <w:r w:rsidRPr="00BD37AB">
              <w:rPr>
                <w:rFonts w:hint="eastAsia"/>
                <w:kern w:val="2"/>
                <w:szCs w:val="20"/>
              </w:rPr>
              <w:t>を</w:t>
            </w:r>
            <w:r w:rsidRPr="00BD37AB">
              <w:rPr>
                <w:rFonts w:hint="eastAsia"/>
                <w:kern w:val="2"/>
                <w:szCs w:val="20"/>
              </w:rPr>
              <w:t xml:space="preserve">1 </w:t>
            </w:r>
            <w:r w:rsidRPr="00BD37AB">
              <w:rPr>
                <w:rFonts w:hint="eastAsia"/>
                <w:kern w:val="2"/>
                <w:szCs w:val="20"/>
              </w:rPr>
              <w:t>日</w:t>
            </w:r>
            <w:r w:rsidRPr="00BD37AB">
              <w:rPr>
                <w:rFonts w:hint="eastAsia"/>
                <w:kern w:val="2"/>
                <w:szCs w:val="20"/>
              </w:rPr>
              <w:t xml:space="preserve">1 </w:t>
            </w:r>
            <w:r w:rsidRPr="00BD37AB">
              <w:rPr>
                <w:rFonts w:hint="eastAsia"/>
                <w:kern w:val="2"/>
                <w:szCs w:val="20"/>
              </w:rPr>
              <w:t>回経口投与する。なお、年齢、症状により適宜増減する。</w:t>
            </w:r>
          </w:p>
          <w:p w14:paraId="3BF1CF0A" w14:textId="77777777" w:rsidR="004F380F" w:rsidRPr="008856F5" w:rsidRDefault="004F380F" w:rsidP="004F380F">
            <w:pPr>
              <w:numPr>
                <w:ilvl w:val="0"/>
                <w:numId w:val="5"/>
              </w:numPr>
              <w:ind w:left="292" w:hanging="292"/>
              <w:rPr>
                <w:kern w:val="2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狭心症</w:t>
            </w:r>
          </w:p>
          <w:p w14:paraId="46A0995C" w14:textId="77777777" w:rsidR="004F380F" w:rsidRDefault="004F380F" w:rsidP="004F380F">
            <w:pPr>
              <w:widowControl w:val="0"/>
              <w:ind w:left="278" w:rightChars="-15" w:right="-29"/>
              <w:rPr>
                <w:kern w:val="2"/>
                <w:szCs w:val="20"/>
              </w:rPr>
            </w:pPr>
            <w:r w:rsidRPr="008856F5">
              <w:rPr>
                <w:rFonts w:hint="eastAsia"/>
                <w:kern w:val="2"/>
                <w:szCs w:val="20"/>
              </w:rPr>
              <w:t>カルベジロールとして、</w:t>
            </w:r>
            <w:r w:rsidRPr="00BD37AB">
              <w:rPr>
                <w:rFonts w:hint="eastAsia"/>
                <w:kern w:val="2"/>
                <w:szCs w:val="20"/>
              </w:rPr>
              <w:t>通常、成人</w:t>
            </w:r>
            <w:r w:rsidRPr="00BD37AB">
              <w:rPr>
                <w:rFonts w:hint="eastAsia"/>
                <w:kern w:val="2"/>
                <w:szCs w:val="20"/>
              </w:rPr>
              <w:t xml:space="preserve">1 </w:t>
            </w:r>
            <w:r w:rsidRPr="00BD37AB">
              <w:rPr>
                <w:rFonts w:hint="eastAsia"/>
                <w:kern w:val="2"/>
                <w:szCs w:val="20"/>
              </w:rPr>
              <w:t>回</w:t>
            </w:r>
            <w:r w:rsidRPr="00BD37AB">
              <w:rPr>
                <w:rFonts w:hint="eastAsia"/>
                <w:kern w:val="2"/>
                <w:szCs w:val="20"/>
              </w:rPr>
              <w:t>20mg</w:t>
            </w:r>
            <w:r w:rsidRPr="00BD37AB">
              <w:rPr>
                <w:rFonts w:hint="eastAsia"/>
                <w:kern w:val="2"/>
                <w:szCs w:val="20"/>
              </w:rPr>
              <w:t>を</w:t>
            </w:r>
            <w:r w:rsidRPr="00BD37AB">
              <w:rPr>
                <w:rFonts w:hint="eastAsia"/>
                <w:kern w:val="2"/>
                <w:szCs w:val="20"/>
              </w:rPr>
              <w:t xml:space="preserve">1 </w:t>
            </w:r>
            <w:r w:rsidRPr="00BD37AB">
              <w:rPr>
                <w:rFonts w:hint="eastAsia"/>
                <w:kern w:val="2"/>
                <w:szCs w:val="20"/>
              </w:rPr>
              <w:t>日</w:t>
            </w:r>
            <w:r w:rsidRPr="00BD37AB">
              <w:rPr>
                <w:rFonts w:hint="eastAsia"/>
                <w:kern w:val="2"/>
                <w:szCs w:val="20"/>
              </w:rPr>
              <w:t xml:space="preserve">1 </w:t>
            </w:r>
            <w:r w:rsidRPr="00BD37AB">
              <w:rPr>
                <w:rFonts w:hint="eastAsia"/>
                <w:kern w:val="2"/>
                <w:szCs w:val="20"/>
              </w:rPr>
              <w:t>回経口投与する。なお、年齢、症状により適宜増減する。</w:t>
            </w:r>
          </w:p>
          <w:p w14:paraId="1A283963" w14:textId="77777777" w:rsidR="004F380F" w:rsidRDefault="004F380F" w:rsidP="004F380F">
            <w:pPr>
              <w:widowControl w:val="0"/>
              <w:numPr>
                <w:ilvl w:val="0"/>
                <w:numId w:val="5"/>
              </w:numPr>
              <w:ind w:left="292" w:rightChars="-15" w:right="-29" w:hanging="322"/>
              <w:rPr>
                <w:rFonts w:ascii="ＭＳ 明朝" w:hAnsi="ＭＳ 明朝"/>
                <w:szCs w:val="20"/>
              </w:rPr>
            </w:pPr>
            <w:r w:rsidRPr="002B4503">
              <w:rPr>
                <w:rFonts w:ascii="ＭＳ 明朝" w:hAnsi="ＭＳ 明朝" w:hint="eastAsia"/>
                <w:szCs w:val="20"/>
              </w:rPr>
              <w:t>虚血性心疾患又は拡張型心筋症に基づく慢性心不全</w:t>
            </w:r>
          </w:p>
          <w:p w14:paraId="142E5213" w14:textId="77777777" w:rsidR="004F380F" w:rsidRDefault="004F380F" w:rsidP="004F380F">
            <w:pPr>
              <w:ind w:leftChars="151" w:left="289" w:firstLineChars="1" w:firstLine="2"/>
              <w:rPr>
                <w:kern w:val="2"/>
                <w:szCs w:val="20"/>
              </w:rPr>
            </w:pPr>
            <w:r w:rsidRPr="002B4503">
              <w:rPr>
                <w:rFonts w:hint="eastAsia"/>
                <w:kern w:val="2"/>
                <w:szCs w:val="20"/>
              </w:rPr>
              <w:t>カルベジロールとして、通常、成人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回</w:t>
            </w:r>
            <w:r w:rsidRPr="002B4503">
              <w:rPr>
                <w:rFonts w:hint="eastAsia"/>
                <w:kern w:val="2"/>
                <w:szCs w:val="20"/>
              </w:rPr>
              <w:t>1.25mg</w:t>
            </w:r>
            <w:r w:rsidRPr="002B4503">
              <w:rPr>
                <w:rFonts w:hint="eastAsia"/>
                <w:kern w:val="2"/>
                <w:szCs w:val="20"/>
              </w:rPr>
              <w:t>、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日</w:t>
            </w:r>
            <w:r w:rsidRPr="002B4503">
              <w:rPr>
                <w:rFonts w:hint="eastAsia"/>
                <w:kern w:val="2"/>
                <w:szCs w:val="20"/>
              </w:rPr>
              <w:t xml:space="preserve">2 </w:t>
            </w:r>
            <w:r w:rsidRPr="002B4503">
              <w:rPr>
                <w:rFonts w:hint="eastAsia"/>
                <w:kern w:val="2"/>
                <w:szCs w:val="20"/>
              </w:rPr>
              <w:t>回食後経口投与から開始する。</w:t>
            </w:r>
          </w:p>
          <w:p w14:paraId="500F64D7" w14:textId="77777777" w:rsidR="004F380F" w:rsidRPr="002B4503" w:rsidRDefault="004F380F" w:rsidP="004F380F">
            <w:pPr>
              <w:ind w:leftChars="151" w:left="289" w:firstLineChars="1" w:firstLine="2"/>
              <w:rPr>
                <w:kern w:val="2"/>
                <w:szCs w:val="20"/>
              </w:rPr>
            </w:pP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回</w:t>
            </w:r>
            <w:r w:rsidRPr="002B4503">
              <w:rPr>
                <w:rFonts w:hint="eastAsia"/>
                <w:kern w:val="2"/>
                <w:szCs w:val="20"/>
              </w:rPr>
              <w:t>1.25mg</w:t>
            </w:r>
            <w:r w:rsidRPr="002B4503">
              <w:rPr>
                <w:rFonts w:hint="eastAsia"/>
                <w:kern w:val="2"/>
                <w:szCs w:val="20"/>
              </w:rPr>
              <w:t>、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日</w:t>
            </w:r>
            <w:r w:rsidRPr="002B4503">
              <w:rPr>
                <w:rFonts w:hint="eastAsia"/>
                <w:kern w:val="2"/>
                <w:szCs w:val="20"/>
              </w:rPr>
              <w:t xml:space="preserve">2 </w:t>
            </w:r>
            <w:r w:rsidRPr="002B4503">
              <w:rPr>
                <w:rFonts w:hint="eastAsia"/>
                <w:kern w:val="2"/>
                <w:szCs w:val="20"/>
              </w:rPr>
              <w:t>回の用量に忍容性がある場合には、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週間以上の間隔で忍容性をみながら段階的に増量し、忍容性がない場合は減量する。用量の増減は必ず段階的に行い、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回投与量は</w:t>
            </w:r>
            <w:r w:rsidRPr="002B4503">
              <w:rPr>
                <w:rFonts w:hint="eastAsia"/>
                <w:kern w:val="2"/>
                <w:szCs w:val="20"/>
              </w:rPr>
              <w:t>1.25mg</w:t>
            </w:r>
            <w:r w:rsidRPr="002B4503">
              <w:rPr>
                <w:rFonts w:hint="eastAsia"/>
                <w:kern w:val="2"/>
                <w:szCs w:val="20"/>
              </w:rPr>
              <w:t>、</w:t>
            </w:r>
            <w:r w:rsidRPr="002B4503">
              <w:rPr>
                <w:rFonts w:hint="eastAsia"/>
                <w:kern w:val="2"/>
                <w:szCs w:val="20"/>
              </w:rPr>
              <w:t>2.5mg</w:t>
            </w:r>
            <w:r w:rsidRPr="002B4503">
              <w:rPr>
                <w:rFonts w:hint="eastAsia"/>
                <w:kern w:val="2"/>
                <w:szCs w:val="20"/>
              </w:rPr>
              <w:t>、</w:t>
            </w:r>
            <w:r w:rsidRPr="002B4503">
              <w:rPr>
                <w:rFonts w:hint="eastAsia"/>
                <w:kern w:val="2"/>
                <w:szCs w:val="20"/>
              </w:rPr>
              <w:t>5 mg</w:t>
            </w:r>
            <w:r w:rsidRPr="002B4503">
              <w:rPr>
                <w:rFonts w:hint="eastAsia"/>
                <w:kern w:val="2"/>
                <w:szCs w:val="20"/>
              </w:rPr>
              <w:t>又は</w:t>
            </w:r>
            <w:r w:rsidRPr="002B4503">
              <w:rPr>
                <w:rFonts w:hint="eastAsia"/>
                <w:kern w:val="2"/>
                <w:szCs w:val="20"/>
              </w:rPr>
              <w:t>10mg</w:t>
            </w:r>
            <w:r w:rsidRPr="002B4503">
              <w:rPr>
                <w:rFonts w:hint="eastAsia"/>
                <w:kern w:val="2"/>
                <w:szCs w:val="20"/>
              </w:rPr>
              <w:t>のいずれかとし、いずれの用量においても、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日</w:t>
            </w:r>
            <w:r w:rsidRPr="002B4503">
              <w:rPr>
                <w:rFonts w:hint="eastAsia"/>
                <w:kern w:val="2"/>
                <w:szCs w:val="20"/>
              </w:rPr>
              <w:t xml:space="preserve">2 </w:t>
            </w:r>
            <w:r w:rsidRPr="002B4503">
              <w:rPr>
                <w:rFonts w:hint="eastAsia"/>
                <w:kern w:val="2"/>
                <w:szCs w:val="20"/>
              </w:rPr>
              <w:t>回食後経口投与とする。通常、維持量として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回</w:t>
            </w:r>
            <w:r w:rsidRPr="002B4503">
              <w:rPr>
                <w:rFonts w:hint="eastAsia"/>
                <w:kern w:val="2"/>
                <w:szCs w:val="20"/>
              </w:rPr>
              <w:t>2.5</w:t>
            </w:r>
            <w:r w:rsidRPr="002B4503">
              <w:rPr>
                <w:rFonts w:hint="eastAsia"/>
                <w:kern w:val="2"/>
                <w:szCs w:val="20"/>
              </w:rPr>
              <w:t>～</w:t>
            </w:r>
            <w:r w:rsidRPr="002B4503">
              <w:rPr>
                <w:rFonts w:hint="eastAsia"/>
                <w:kern w:val="2"/>
                <w:szCs w:val="20"/>
              </w:rPr>
              <w:t>10mg</w:t>
            </w:r>
            <w:r w:rsidRPr="002B4503">
              <w:rPr>
                <w:rFonts w:hint="eastAsia"/>
                <w:kern w:val="2"/>
                <w:szCs w:val="20"/>
              </w:rPr>
              <w:t>を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日</w:t>
            </w:r>
            <w:r w:rsidRPr="002B4503">
              <w:rPr>
                <w:rFonts w:hint="eastAsia"/>
                <w:kern w:val="2"/>
                <w:szCs w:val="20"/>
              </w:rPr>
              <w:t xml:space="preserve">2 </w:t>
            </w:r>
            <w:r w:rsidRPr="002B4503">
              <w:rPr>
                <w:rFonts w:hint="eastAsia"/>
                <w:kern w:val="2"/>
                <w:szCs w:val="20"/>
              </w:rPr>
              <w:t>回食後経口投与する。</w:t>
            </w:r>
          </w:p>
          <w:p w14:paraId="799C5FF2" w14:textId="77777777" w:rsidR="004F380F" w:rsidRDefault="004F380F" w:rsidP="004F380F">
            <w:pPr>
              <w:ind w:leftChars="151" w:left="289" w:firstLineChars="1" w:firstLine="2"/>
              <w:rPr>
                <w:kern w:val="2"/>
                <w:szCs w:val="20"/>
              </w:rPr>
            </w:pPr>
            <w:r w:rsidRPr="002B4503">
              <w:rPr>
                <w:rFonts w:hint="eastAsia"/>
                <w:kern w:val="2"/>
                <w:szCs w:val="20"/>
              </w:rPr>
              <w:t>なお、年齢、症状により、開始用量はさらに低用量としてもよい。また、患者の本剤に対する反応性により、維持量は適宜増減する。</w:t>
            </w:r>
          </w:p>
          <w:p w14:paraId="7F19D0EE" w14:textId="77777777" w:rsidR="004F380F" w:rsidRPr="008856F5" w:rsidRDefault="004F380F" w:rsidP="004F380F">
            <w:pPr>
              <w:numPr>
                <w:ilvl w:val="0"/>
                <w:numId w:val="5"/>
              </w:numPr>
              <w:ind w:left="292" w:hanging="292"/>
              <w:rPr>
                <w:kern w:val="2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頻脈性心房細動</w:t>
            </w:r>
          </w:p>
          <w:p w14:paraId="1C712AC8" w14:textId="77777777" w:rsidR="004F380F" w:rsidRPr="00ED3F81" w:rsidRDefault="004F380F" w:rsidP="004F380F">
            <w:pPr>
              <w:ind w:left="292"/>
              <w:rPr>
                <w:kern w:val="2"/>
                <w:szCs w:val="20"/>
              </w:rPr>
            </w:pPr>
            <w:r w:rsidRPr="008856F5">
              <w:rPr>
                <w:rFonts w:hint="eastAsia"/>
                <w:kern w:val="2"/>
                <w:szCs w:val="20"/>
              </w:rPr>
              <w:t>カルベジロールとして、通常、成人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回</w:t>
            </w:r>
            <w:r w:rsidRPr="008856F5">
              <w:rPr>
                <w:rFonts w:hint="eastAsia"/>
                <w:kern w:val="2"/>
                <w:szCs w:val="20"/>
              </w:rPr>
              <w:t>5 mg</w:t>
            </w:r>
            <w:r w:rsidRPr="008856F5">
              <w:rPr>
                <w:rFonts w:hint="eastAsia"/>
                <w:kern w:val="2"/>
                <w:szCs w:val="20"/>
              </w:rPr>
              <w:t>を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日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回経口投与から開始し、効果が不十分な場合には</w:t>
            </w:r>
            <w:r w:rsidRPr="008856F5">
              <w:rPr>
                <w:rFonts w:hint="eastAsia"/>
                <w:kern w:val="2"/>
                <w:szCs w:val="20"/>
              </w:rPr>
              <w:t>10mg</w:t>
            </w:r>
            <w:r w:rsidRPr="008856F5">
              <w:rPr>
                <w:rFonts w:hint="eastAsia"/>
                <w:kern w:val="2"/>
                <w:szCs w:val="20"/>
              </w:rPr>
              <w:t>を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日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回、</w:t>
            </w:r>
            <w:r w:rsidRPr="008856F5">
              <w:rPr>
                <w:rFonts w:hint="eastAsia"/>
                <w:kern w:val="2"/>
                <w:szCs w:val="20"/>
              </w:rPr>
              <w:t>20mg</w:t>
            </w:r>
            <w:r w:rsidRPr="008856F5">
              <w:rPr>
                <w:rFonts w:hint="eastAsia"/>
                <w:kern w:val="2"/>
                <w:szCs w:val="20"/>
              </w:rPr>
              <w:t>を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日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回へ段階的に増量する。なお、年齢、症状により適宜増減するが、最大投与量は</w:t>
            </w:r>
            <w:r w:rsidRPr="008856F5">
              <w:rPr>
                <w:rFonts w:hint="eastAsia"/>
                <w:kern w:val="2"/>
                <w:szCs w:val="20"/>
              </w:rPr>
              <w:t>20mg</w:t>
            </w:r>
            <w:r w:rsidRPr="008856F5">
              <w:rPr>
                <w:rFonts w:hint="eastAsia"/>
                <w:kern w:val="2"/>
                <w:szCs w:val="20"/>
              </w:rPr>
              <w:t>を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日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回までとする。</w:t>
            </w:r>
          </w:p>
        </w:tc>
      </w:tr>
      <w:tr w:rsidR="004F380F" w14:paraId="0CAEF170" w14:textId="77777777" w:rsidTr="00F95387">
        <w:trPr>
          <w:trHeight w:hRule="exact" w:val="1871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07944D67" w14:textId="77777777" w:rsidR="004F380F" w:rsidRPr="00075F31" w:rsidRDefault="004F380F" w:rsidP="004F38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5F6A2FD3" w14:textId="77777777" w:rsidR="004F380F" w:rsidRDefault="004F380F" w:rsidP="004F380F">
            <w:pPr>
              <w:spacing w:line="220" w:lineRule="exact"/>
            </w:pPr>
            <w:r>
              <w:rPr>
                <w:rFonts w:hint="eastAsia"/>
              </w:rPr>
              <w:t>黄色</w:t>
            </w:r>
            <w:r w:rsidRPr="004F76E2">
              <w:rPr>
                <w:rFonts w:hint="eastAsia"/>
              </w:rPr>
              <w:t>の</w:t>
            </w:r>
            <w:r>
              <w:rPr>
                <w:rFonts w:hint="eastAsia"/>
              </w:rPr>
              <w:t>割線入りフィルムコーティング錠</w:t>
            </w:r>
          </w:p>
          <w:tbl>
            <w:tblPr>
              <w:tblW w:w="41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3"/>
              <w:gridCol w:w="974"/>
              <w:gridCol w:w="974"/>
              <w:gridCol w:w="1263"/>
            </w:tblGrid>
            <w:tr w:rsidR="004F380F" w:rsidRPr="00AD0777" w14:paraId="10A27BC2" w14:textId="77777777" w:rsidTr="00F95387">
              <w:trPr>
                <w:trHeight w:val="113"/>
              </w:trPr>
              <w:tc>
                <w:tcPr>
                  <w:tcW w:w="973" w:type="dxa"/>
                  <w:shd w:val="clear" w:color="auto" w:fill="auto"/>
                  <w:vAlign w:val="center"/>
                </w:tcPr>
                <w:p w14:paraId="07B98F77" w14:textId="77777777" w:rsidR="004F380F" w:rsidRPr="00611035" w:rsidRDefault="004F380F" w:rsidP="004F380F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74" w:type="dxa"/>
                  <w:shd w:val="clear" w:color="auto" w:fill="auto"/>
                  <w:vAlign w:val="center"/>
                </w:tcPr>
                <w:p w14:paraId="74C18B97" w14:textId="77777777" w:rsidR="004F380F" w:rsidRPr="00611035" w:rsidRDefault="004F380F" w:rsidP="004F380F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74" w:type="dxa"/>
                  <w:shd w:val="clear" w:color="auto" w:fill="auto"/>
                  <w:vAlign w:val="center"/>
                </w:tcPr>
                <w:p w14:paraId="40150502" w14:textId="77777777" w:rsidR="004F380F" w:rsidRPr="00611035" w:rsidRDefault="004F380F" w:rsidP="004F380F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263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016DFFF6" w14:textId="77777777" w:rsidR="004F380F" w:rsidRPr="005730BF" w:rsidRDefault="004F380F" w:rsidP="004F380F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直径：</w:t>
                  </w:r>
                  <w:r>
                    <w:rPr>
                      <w:szCs w:val="20"/>
                    </w:rPr>
                    <w:t>8</w:t>
                  </w:r>
                  <w:r>
                    <w:rPr>
                      <w:rFonts w:hint="eastAsia"/>
                      <w:szCs w:val="20"/>
                    </w:rPr>
                    <w:t>.1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740138DC" w14:textId="77777777" w:rsidR="004F380F" w:rsidRPr="005730BF" w:rsidRDefault="004F380F" w:rsidP="004F380F">
                  <w:pPr>
                    <w:spacing w:line="220" w:lineRule="exact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3.</w:t>
                  </w:r>
                  <w:r>
                    <w:rPr>
                      <w:szCs w:val="20"/>
                    </w:rPr>
                    <w:t>3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6DEF4E79" w14:textId="77777777" w:rsidR="004F380F" w:rsidRPr="00AD0777" w:rsidRDefault="004F380F" w:rsidP="004F380F">
                  <w:pPr>
                    <w:spacing w:line="220" w:lineRule="exact"/>
                  </w:pPr>
                  <w:r w:rsidRPr="005730BF">
                    <w:rPr>
                      <w:rFonts w:hint="eastAsia"/>
                      <w:szCs w:val="20"/>
                    </w:rPr>
                    <w:t>重量：</w:t>
                  </w:r>
                  <w:r>
                    <w:rPr>
                      <w:rFonts w:hint="eastAsia"/>
                      <w:szCs w:val="20"/>
                    </w:rPr>
                    <w:t>1</w:t>
                  </w:r>
                  <w:r>
                    <w:rPr>
                      <w:szCs w:val="20"/>
                    </w:rPr>
                    <w:t>54</w:t>
                  </w:r>
                  <w:r w:rsidRPr="005730BF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4F380F" w:rsidRPr="00AD0777" w14:paraId="42B191B6" w14:textId="77777777" w:rsidTr="00F95387">
              <w:trPr>
                <w:trHeight w:hRule="exact" w:val="964"/>
              </w:trPr>
              <w:tc>
                <w:tcPr>
                  <w:tcW w:w="973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72886F" w14:textId="77777777" w:rsidR="004F380F" w:rsidRPr="00A565FC" w:rsidRDefault="003921B9" w:rsidP="004F380F">
                  <w:pPr>
                    <w:ind w:leftChars="-17" w:rightChars="-5" w:right="-10" w:hangingChars="17" w:hanging="3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AEAD98F" wp14:editId="5EA908A2">
                        <wp:extent cx="581025" cy="571500"/>
                        <wp:effectExtent l="0" t="0" r="0" b="0"/>
                        <wp:docPr id="1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529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8E8E4AF" w14:textId="77777777" w:rsidR="004F380F" w:rsidRPr="00A565FC" w:rsidRDefault="003921B9" w:rsidP="004F380F">
                  <w:pPr>
                    <w:ind w:leftChars="-21" w:rightChars="-6" w:right="-11" w:hangingChars="21" w:hanging="4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5BD05D9" wp14:editId="0F9604E4">
                        <wp:extent cx="571500" cy="571500"/>
                        <wp:effectExtent l="0" t="0" r="0" b="0"/>
                        <wp:docPr id="2" name="図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7807" r="378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99A1007" w14:textId="77777777" w:rsidR="004F380F" w:rsidRPr="00A565FC" w:rsidRDefault="003921B9" w:rsidP="004F380F">
                  <w:pPr>
                    <w:ind w:leftChars="-17" w:left="-2" w:rightChars="-21" w:right="-40" w:hangingChars="16" w:hanging="3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9465501" wp14:editId="6A37C75A">
                        <wp:extent cx="590550" cy="571500"/>
                        <wp:effectExtent l="0" t="0" r="0" b="0"/>
                        <wp:docPr id="3" name="図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52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63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46659929" w14:textId="77777777" w:rsidR="004F380F" w:rsidRPr="00A565FC" w:rsidRDefault="004F380F" w:rsidP="004F380F"/>
              </w:tc>
            </w:tr>
          </w:tbl>
          <w:p w14:paraId="312FC876" w14:textId="77777777" w:rsidR="004F380F" w:rsidRPr="00195867" w:rsidRDefault="004F380F" w:rsidP="004F380F">
            <w:pPr>
              <w:spacing w:beforeLines="50" w:before="148"/>
            </w:pPr>
            <w:r w:rsidRPr="00AD0777">
              <w:rPr>
                <w:rFonts w:hint="eastAsia"/>
              </w:rPr>
              <w:t>識別コード：</w:t>
            </w:r>
            <w:r>
              <w:rPr>
                <w:rFonts w:hint="eastAsia"/>
              </w:rPr>
              <w:t>CVL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ep 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112A2C70" w14:textId="77777777" w:rsidR="004F380F" w:rsidRDefault="004F380F" w:rsidP="004F380F">
            <w:pPr>
              <w:spacing w:line="220" w:lineRule="exact"/>
            </w:pPr>
            <w:r>
              <w:rPr>
                <w:rFonts w:hint="eastAsia"/>
              </w:rPr>
              <w:t>黄色</w:t>
            </w:r>
            <w:r w:rsidRPr="004F76E2">
              <w:rPr>
                <w:rFonts w:hint="eastAsia"/>
              </w:rPr>
              <w:t>の</w:t>
            </w:r>
            <w:r>
              <w:rPr>
                <w:rFonts w:hint="eastAsia"/>
              </w:rPr>
              <w:t>割線入りフィルムコーティング錠</w:t>
            </w:r>
          </w:p>
          <w:p w14:paraId="19F788CD" w14:textId="77777777" w:rsidR="004F380F" w:rsidRPr="005730BF" w:rsidRDefault="004F380F" w:rsidP="004F380F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直径：</w:t>
            </w:r>
            <w:r>
              <w:rPr>
                <w:szCs w:val="20"/>
              </w:rPr>
              <w:t>8</w:t>
            </w:r>
            <w:r>
              <w:rPr>
                <w:rFonts w:hint="eastAsia"/>
                <w:szCs w:val="20"/>
              </w:rPr>
              <w:t>.1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4847D838" w14:textId="77777777" w:rsidR="004F380F" w:rsidRPr="005730BF" w:rsidRDefault="004F380F" w:rsidP="004F380F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3.</w:t>
            </w:r>
            <w:r>
              <w:rPr>
                <w:szCs w:val="20"/>
              </w:rPr>
              <w:t>3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073EBB95" w14:textId="77777777" w:rsidR="004F380F" w:rsidRPr="00C44F81" w:rsidRDefault="004F380F" w:rsidP="004F380F">
            <w:pPr>
              <w:spacing w:line="220" w:lineRule="exact"/>
              <w:rPr>
                <w:rFonts w:ascii="ＭＳ 明朝" w:hAnsi="ＭＳ 明朝"/>
                <w:szCs w:val="20"/>
              </w:rPr>
            </w:pPr>
            <w:r w:rsidRPr="005730BF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1</w:t>
            </w:r>
            <w:r>
              <w:rPr>
                <w:szCs w:val="20"/>
              </w:rPr>
              <w:t>54</w:t>
            </w:r>
            <w:r w:rsidRPr="005730BF">
              <w:rPr>
                <w:rFonts w:hint="eastAsia"/>
                <w:szCs w:val="20"/>
              </w:rPr>
              <w:t>mg</w:t>
            </w:r>
            <w:r w:rsidRPr="00457302">
              <w:rPr>
                <w:szCs w:val="20"/>
              </w:rPr>
              <w:br/>
            </w:r>
          </w:p>
        </w:tc>
      </w:tr>
      <w:tr w:rsidR="004F380F" w14:paraId="3FE9F3C8" w14:textId="77777777" w:rsidTr="00ED711C">
        <w:trPr>
          <w:trHeight w:hRule="exact" w:val="567"/>
        </w:trPr>
        <w:tc>
          <w:tcPr>
            <w:tcW w:w="1778" w:type="dxa"/>
            <w:vAlign w:val="center"/>
          </w:tcPr>
          <w:p w14:paraId="2E7112E8" w14:textId="77777777" w:rsidR="004F380F" w:rsidRDefault="004F380F" w:rsidP="004F380F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先発品との</w:t>
            </w:r>
          </w:p>
          <w:p w14:paraId="42EF111E" w14:textId="77777777" w:rsidR="004F380F" w:rsidRPr="00075F31" w:rsidRDefault="004F380F" w:rsidP="004F380F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687086A2" w14:textId="5978E5CC" w:rsidR="004F380F" w:rsidRDefault="004F380F" w:rsidP="004F380F">
            <w:pPr>
              <w:ind w:rightChars="-15" w:right="-29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本剤は、アーチスト</w:t>
            </w:r>
            <w:r w:rsidRPr="00A000B7">
              <w:rPr>
                <w:szCs w:val="20"/>
                <w:vertAlign w:val="superscript"/>
              </w:rPr>
              <w:t>®</w:t>
            </w:r>
            <w:r w:rsidRPr="00095E72">
              <w:rPr>
                <w:rFonts w:hAnsi="ＭＳ 明朝" w:hint="eastAsia"/>
                <w:szCs w:val="20"/>
              </w:rPr>
              <w:t>錠</w:t>
            </w:r>
            <w:r>
              <w:rPr>
                <w:rFonts w:hAnsi="ＭＳ 明朝"/>
                <w:szCs w:val="20"/>
              </w:rPr>
              <w:t>10</w:t>
            </w:r>
            <w:r w:rsidRPr="00095E72">
              <w:rPr>
                <w:rFonts w:hAnsi="ＭＳ 明朝" w:hint="eastAsia"/>
                <w:szCs w:val="20"/>
              </w:rPr>
              <w:t>mg</w:t>
            </w:r>
            <w:r w:rsidRPr="00095E72">
              <w:rPr>
                <w:rFonts w:hAnsi="ＭＳ 明朝" w:hint="eastAsia"/>
                <w:szCs w:val="20"/>
              </w:rPr>
              <w:t>のオーソライズド・ジェネリック品であり、</w:t>
            </w:r>
            <w:r w:rsidR="009843F4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4F380F" w14:paraId="47AAA16D" w14:textId="77777777" w:rsidTr="00ED711C">
        <w:trPr>
          <w:trHeight w:hRule="exact" w:val="312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0D3A0DF6" w14:textId="77777777" w:rsidR="004F380F" w:rsidRPr="00075F31" w:rsidRDefault="004F380F" w:rsidP="004F38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073642BB" w14:textId="77777777" w:rsidR="004F380F" w:rsidRPr="00512D05" w:rsidRDefault="004F380F" w:rsidP="004F380F"/>
        </w:tc>
      </w:tr>
      <w:tr w:rsidR="004F380F" w14:paraId="4CAC9410" w14:textId="77777777" w:rsidTr="00ED711C">
        <w:trPr>
          <w:trHeight w:hRule="exact" w:val="312"/>
        </w:trPr>
        <w:tc>
          <w:tcPr>
            <w:tcW w:w="1778" w:type="dxa"/>
            <w:vAlign w:val="center"/>
          </w:tcPr>
          <w:p w14:paraId="77FFB3DA" w14:textId="77777777" w:rsidR="004F380F" w:rsidRPr="00075F31" w:rsidRDefault="004F380F" w:rsidP="004F380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69" w:type="dxa"/>
            <w:gridSpan w:val="2"/>
            <w:vAlign w:val="center"/>
          </w:tcPr>
          <w:p w14:paraId="27A3A98F" w14:textId="77777777" w:rsidR="004F380F" w:rsidRDefault="004F380F" w:rsidP="004F38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3B8FDBC" w14:textId="77777777" w:rsidR="007F42F6" w:rsidRPr="009550B8" w:rsidRDefault="00347EFC" w:rsidP="00ED711C">
      <w:pPr>
        <w:tabs>
          <w:tab w:val="right" w:pos="10149"/>
        </w:tabs>
        <w:jc w:val="right"/>
      </w:pPr>
      <w:r>
        <w:t>2026年4月</w:t>
      </w:r>
    </w:p>
    <w:sectPr w:rsidR="007F42F6" w:rsidRPr="009550B8" w:rsidSect="006E2D0D">
      <w:headerReference w:type="default" r:id="rId9"/>
      <w:pgSz w:w="11906" w:h="16838" w:code="9"/>
      <w:pgMar w:top="567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103DF" w14:textId="77777777" w:rsidR="00EB7F54" w:rsidRDefault="00EB7F54">
      <w:r>
        <w:separator/>
      </w:r>
    </w:p>
  </w:endnote>
  <w:endnote w:type="continuationSeparator" w:id="0">
    <w:p w14:paraId="07A67B51" w14:textId="77777777" w:rsidR="00EB7F54" w:rsidRDefault="00EB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4208F" w14:textId="77777777" w:rsidR="00EB7F54" w:rsidRDefault="00EB7F54">
      <w:r>
        <w:separator/>
      </w:r>
    </w:p>
  </w:footnote>
  <w:footnote w:type="continuationSeparator" w:id="0">
    <w:p w14:paraId="07CAB43D" w14:textId="77777777" w:rsidR="00EB7F54" w:rsidRDefault="00EB7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B20E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3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65715709">
    <w:abstractNumId w:val="0"/>
  </w:num>
  <w:num w:numId="2" w16cid:durableId="1428505213">
    <w:abstractNumId w:val="6"/>
  </w:num>
  <w:num w:numId="3" w16cid:durableId="164249415">
    <w:abstractNumId w:val="3"/>
  </w:num>
  <w:num w:numId="4" w16cid:durableId="949121875">
    <w:abstractNumId w:val="1"/>
  </w:num>
  <w:num w:numId="5" w16cid:durableId="1871917112">
    <w:abstractNumId w:val="5"/>
  </w:num>
  <w:num w:numId="6" w16cid:durableId="1479956409">
    <w:abstractNumId w:val="4"/>
  </w:num>
  <w:num w:numId="7" w16cid:durableId="346642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6D81"/>
    <w:rsid w:val="00020621"/>
    <w:rsid w:val="00020846"/>
    <w:rsid w:val="000232C4"/>
    <w:rsid w:val="00024CFC"/>
    <w:rsid w:val="00033DA0"/>
    <w:rsid w:val="000507D7"/>
    <w:rsid w:val="0005298A"/>
    <w:rsid w:val="00067791"/>
    <w:rsid w:val="00075F31"/>
    <w:rsid w:val="000772BF"/>
    <w:rsid w:val="0008386E"/>
    <w:rsid w:val="0008603F"/>
    <w:rsid w:val="000B3271"/>
    <w:rsid w:val="000B6BE6"/>
    <w:rsid w:val="000C3792"/>
    <w:rsid w:val="000C4BEE"/>
    <w:rsid w:val="000D27E4"/>
    <w:rsid w:val="000E0258"/>
    <w:rsid w:val="000E1912"/>
    <w:rsid w:val="000F0EB0"/>
    <w:rsid w:val="00100115"/>
    <w:rsid w:val="00101845"/>
    <w:rsid w:val="00102DC2"/>
    <w:rsid w:val="00106B9C"/>
    <w:rsid w:val="0011331F"/>
    <w:rsid w:val="001176EC"/>
    <w:rsid w:val="00117B6F"/>
    <w:rsid w:val="00130107"/>
    <w:rsid w:val="001416C4"/>
    <w:rsid w:val="00145B01"/>
    <w:rsid w:val="00154940"/>
    <w:rsid w:val="00181248"/>
    <w:rsid w:val="00195867"/>
    <w:rsid w:val="001B12A8"/>
    <w:rsid w:val="001B4F9A"/>
    <w:rsid w:val="001D6D38"/>
    <w:rsid w:val="001D7222"/>
    <w:rsid w:val="001E1FC2"/>
    <w:rsid w:val="001E2219"/>
    <w:rsid w:val="001E542B"/>
    <w:rsid w:val="002007CB"/>
    <w:rsid w:val="0021275C"/>
    <w:rsid w:val="0022262E"/>
    <w:rsid w:val="002530B7"/>
    <w:rsid w:val="00254181"/>
    <w:rsid w:val="00262F16"/>
    <w:rsid w:val="00286BAE"/>
    <w:rsid w:val="002B4503"/>
    <w:rsid w:val="002C0CDD"/>
    <w:rsid w:val="002E654D"/>
    <w:rsid w:val="002F4E60"/>
    <w:rsid w:val="002F744D"/>
    <w:rsid w:val="0030517A"/>
    <w:rsid w:val="003126C3"/>
    <w:rsid w:val="00314932"/>
    <w:rsid w:val="0032067C"/>
    <w:rsid w:val="0032478C"/>
    <w:rsid w:val="00325091"/>
    <w:rsid w:val="00327043"/>
    <w:rsid w:val="00347EFC"/>
    <w:rsid w:val="00356327"/>
    <w:rsid w:val="00357CFD"/>
    <w:rsid w:val="00361611"/>
    <w:rsid w:val="00362ADE"/>
    <w:rsid w:val="00373D52"/>
    <w:rsid w:val="00374471"/>
    <w:rsid w:val="00377282"/>
    <w:rsid w:val="00384726"/>
    <w:rsid w:val="00384F68"/>
    <w:rsid w:val="00386C27"/>
    <w:rsid w:val="003921B9"/>
    <w:rsid w:val="003A0112"/>
    <w:rsid w:val="003A01D4"/>
    <w:rsid w:val="003A0F18"/>
    <w:rsid w:val="003A1A60"/>
    <w:rsid w:val="003A291E"/>
    <w:rsid w:val="003B4C9D"/>
    <w:rsid w:val="003C6D6D"/>
    <w:rsid w:val="003D2DF8"/>
    <w:rsid w:val="003E0BAF"/>
    <w:rsid w:val="003E1E54"/>
    <w:rsid w:val="003E4380"/>
    <w:rsid w:val="003F41DA"/>
    <w:rsid w:val="004126F7"/>
    <w:rsid w:val="00414F46"/>
    <w:rsid w:val="004254C4"/>
    <w:rsid w:val="00426471"/>
    <w:rsid w:val="00445E65"/>
    <w:rsid w:val="00457302"/>
    <w:rsid w:val="00463A3F"/>
    <w:rsid w:val="004646FC"/>
    <w:rsid w:val="004676F6"/>
    <w:rsid w:val="00471D66"/>
    <w:rsid w:val="00475B16"/>
    <w:rsid w:val="00492940"/>
    <w:rsid w:val="004A421D"/>
    <w:rsid w:val="004B325C"/>
    <w:rsid w:val="004B4768"/>
    <w:rsid w:val="004B7FCF"/>
    <w:rsid w:val="004D3FF9"/>
    <w:rsid w:val="004D6C4A"/>
    <w:rsid w:val="004E0155"/>
    <w:rsid w:val="004E34DB"/>
    <w:rsid w:val="004F380F"/>
    <w:rsid w:val="004F5575"/>
    <w:rsid w:val="004F76E2"/>
    <w:rsid w:val="00500499"/>
    <w:rsid w:val="00501F29"/>
    <w:rsid w:val="0050632E"/>
    <w:rsid w:val="00512D05"/>
    <w:rsid w:val="00517282"/>
    <w:rsid w:val="005208C2"/>
    <w:rsid w:val="00525FA1"/>
    <w:rsid w:val="00532337"/>
    <w:rsid w:val="00541F24"/>
    <w:rsid w:val="00550AF7"/>
    <w:rsid w:val="005677A9"/>
    <w:rsid w:val="005730BF"/>
    <w:rsid w:val="00592716"/>
    <w:rsid w:val="00594094"/>
    <w:rsid w:val="005A6AEF"/>
    <w:rsid w:val="005B1C19"/>
    <w:rsid w:val="005B2795"/>
    <w:rsid w:val="005B5A6B"/>
    <w:rsid w:val="005B729B"/>
    <w:rsid w:val="005D23C9"/>
    <w:rsid w:val="005D7609"/>
    <w:rsid w:val="005E1A4A"/>
    <w:rsid w:val="005E6312"/>
    <w:rsid w:val="005E712B"/>
    <w:rsid w:val="005F29DC"/>
    <w:rsid w:val="00611035"/>
    <w:rsid w:val="00613263"/>
    <w:rsid w:val="006132A2"/>
    <w:rsid w:val="0061671E"/>
    <w:rsid w:val="00627013"/>
    <w:rsid w:val="00627366"/>
    <w:rsid w:val="006470D5"/>
    <w:rsid w:val="00654341"/>
    <w:rsid w:val="006548F9"/>
    <w:rsid w:val="0065750C"/>
    <w:rsid w:val="006578D5"/>
    <w:rsid w:val="0066056A"/>
    <w:rsid w:val="0066315C"/>
    <w:rsid w:val="006645CD"/>
    <w:rsid w:val="00665EAF"/>
    <w:rsid w:val="006664EF"/>
    <w:rsid w:val="00677770"/>
    <w:rsid w:val="006866B3"/>
    <w:rsid w:val="006975A1"/>
    <w:rsid w:val="006C7D3B"/>
    <w:rsid w:val="006D4F49"/>
    <w:rsid w:val="006E1D69"/>
    <w:rsid w:val="006E1DD6"/>
    <w:rsid w:val="006E2D0D"/>
    <w:rsid w:val="006E68B7"/>
    <w:rsid w:val="006F4388"/>
    <w:rsid w:val="006F7006"/>
    <w:rsid w:val="007003CC"/>
    <w:rsid w:val="00711299"/>
    <w:rsid w:val="00714438"/>
    <w:rsid w:val="00717414"/>
    <w:rsid w:val="007201AF"/>
    <w:rsid w:val="00743E15"/>
    <w:rsid w:val="00756532"/>
    <w:rsid w:val="00775485"/>
    <w:rsid w:val="00780379"/>
    <w:rsid w:val="007912EA"/>
    <w:rsid w:val="0079476B"/>
    <w:rsid w:val="007A2541"/>
    <w:rsid w:val="007C0A0A"/>
    <w:rsid w:val="007C11DB"/>
    <w:rsid w:val="007C3C39"/>
    <w:rsid w:val="007E37A6"/>
    <w:rsid w:val="007F1FD9"/>
    <w:rsid w:val="007F42F6"/>
    <w:rsid w:val="007F472F"/>
    <w:rsid w:val="00801A3B"/>
    <w:rsid w:val="008037B6"/>
    <w:rsid w:val="00806F13"/>
    <w:rsid w:val="00823DC5"/>
    <w:rsid w:val="0083102F"/>
    <w:rsid w:val="00832085"/>
    <w:rsid w:val="00840C16"/>
    <w:rsid w:val="00840E84"/>
    <w:rsid w:val="00844233"/>
    <w:rsid w:val="0085417D"/>
    <w:rsid w:val="00854CF8"/>
    <w:rsid w:val="00857732"/>
    <w:rsid w:val="008639A5"/>
    <w:rsid w:val="00866A4E"/>
    <w:rsid w:val="0087356E"/>
    <w:rsid w:val="00880698"/>
    <w:rsid w:val="008839CF"/>
    <w:rsid w:val="00884092"/>
    <w:rsid w:val="00884DAB"/>
    <w:rsid w:val="008856F5"/>
    <w:rsid w:val="008872B9"/>
    <w:rsid w:val="008C4091"/>
    <w:rsid w:val="008D2ABC"/>
    <w:rsid w:val="008E05D5"/>
    <w:rsid w:val="008E2BB2"/>
    <w:rsid w:val="008E4A0D"/>
    <w:rsid w:val="008E61F2"/>
    <w:rsid w:val="008E7840"/>
    <w:rsid w:val="008F1B92"/>
    <w:rsid w:val="00901D7D"/>
    <w:rsid w:val="009200DD"/>
    <w:rsid w:val="00945D32"/>
    <w:rsid w:val="0095009F"/>
    <w:rsid w:val="009550B8"/>
    <w:rsid w:val="00960FCD"/>
    <w:rsid w:val="00961A79"/>
    <w:rsid w:val="00964592"/>
    <w:rsid w:val="00965F35"/>
    <w:rsid w:val="009672D3"/>
    <w:rsid w:val="0098079A"/>
    <w:rsid w:val="00984003"/>
    <w:rsid w:val="009843F4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111B8"/>
    <w:rsid w:val="00A16B91"/>
    <w:rsid w:val="00A35795"/>
    <w:rsid w:val="00A40865"/>
    <w:rsid w:val="00A41680"/>
    <w:rsid w:val="00A42893"/>
    <w:rsid w:val="00A44188"/>
    <w:rsid w:val="00A565FC"/>
    <w:rsid w:val="00A62422"/>
    <w:rsid w:val="00A65F93"/>
    <w:rsid w:val="00A66EA9"/>
    <w:rsid w:val="00A71A7C"/>
    <w:rsid w:val="00A72986"/>
    <w:rsid w:val="00A76AF2"/>
    <w:rsid w:val="00A8340C"/>
    <w:rsid w:val="00A908E7"/>
    <w:rsid w:val="00A93B93"/>
    <w:rsid w:val="00AC14EF"/>
    <w:rsid w:val="00AC3585"/>
    <w:rsid w:val="00AD0777"/>
    <w:rsid w:val="00AD1DC9"/>
    <w:rsid w:val="00B016F8"/>
    <w:rsid w:val="00B1359F"/>
    <w:rsid w:val="00B13EA1"/>
    <w:rsid w:val="00B15E86"/>
    <w:rsid w:val="00B37A09"/>
    <w:rsid w:val="00B46161"/>
    <w:rsid w:val="00B47FDD"/>
    <w:rsid w:val="00B54249"/>
    <w:rsid w:val="00B55680"/>
    <w:rsid w:val="00B56A30"/>
    <w:rsid w:val="00B60886"/>
    <w:rsid w:val="00B60FE7"/>
    <w:rsid w:val="00B613B3"/>
    <w:rsid w:val="00B6216B"/>
    <w:rsid w:val="00B768D9"/>
    <w:rsid w:val="00B8411D"/>
    <w:rsid w:val="00B932F2"/>
    <w:rsid w:val="00B97E4E"/>
    <w:rsid w:val="00BA247A"/>
    <w:rsid w:val="00BA46DA"/>
    <w:rsid w:val="00BA6250"/>
    <w:rsid w:val="00BB562F"/>
    <w:rsid w:val="00BC012E"/>
    <w:rsid w:val="00BC07F9"/>
    <w:rsid w:val="00BC14E3"/>
    <w:rsid w:val="00BC1AB5"/>
    <w:rsid w:val="00BC5A3D"/>
    <w:rsid w:val="00BD15DE"/>
    <w:rsid w:val="00BD37AB"/>
    <w:rsid w:val="00BE1D54"/>
    <w:rsid w:val="00BE5F12"/>
    <w:rsid w:val="00BF13F1"/>
    <w:rsid w:val="00BF2412"/>
    <w:rsid w:val="00BF2D1F"/>
    <w:rsid w:val="00C046E2"/>
    <w:rsid w:val="00C05290"/>
    <w:rsid w:val="00C05F38"/>
    <w:rsid w:val="00C11F64"/>
    <w:rsid w:val="00C31150"/>
    <w:rsid w:val="00C34F43"/>
    <w:rsid w:val="00C3535C"/>
    <w:rsid w:val="00C41DB2"/>
    <w:rsid w:val="00C4364F"/>
    <w:rsid w:val="00C44F81"/>
    <w:rsid w:val="00C51FC0"/>
    <w:rsid w:val="00C72C85"/>
    <w:rsid w:val="00C73864"/>
    <w:rsid w:val="00C851AE"/>
    <w:rsid w:val="00C902FC"/>
    <w:rsid w:val="00CA409E"/>
    <w:rsid w:val="00CB7F28"/>
    <w:rsid w:val="00CC5333"/>
    <w:rsid w:val="00D03104"/>
    <w:rsid w:val="00D07BD8"/>
    <w:rsid w:val="00D12618"/>
    <w:rsid w:val="00D176CE"/>
    <w:rsid w:val="00D202C1"/>
    <w:rsid w:val="00D24A26"/>
    <w:rsid w:val="00D407D5"/>
    <w:rsid w:val="00D4211B"/>
    <w:rsid w:val="00D54226"/>
    <w:rsid w:val="00D64131"/>
    <w:rsid w:val="00D655DA"/>
    <w:rsid w:val="00D761B1"/>
    <w:rsid w:val="00D7648B"/>
    <w:rsid w:val="00D8557C"/>
    <w:rsid w:val="00D96E98"/>
    <w:rsid w:val="00DA0680"/>
    <w:rsid w:val="00DA0BCE"/>
    <w:rsid w:val="00DA29C7"/>
    <w:rsid w:val="00DB3A51"/>
    <w:rsid w:val="00DB3ABE"/>
    <w:rsid w:val="00DC5437"/>
    <w:rsid w:val="00DC63E9"/>
    <w:rsid w:val="00DE2371"/>
    <w:rsid w:val="00DF390B"/>
    <w:rsid w:val="00E042E7"/>
    <w:rsid w:val="00E13833"/>
    <w:rsid w:val="00E145FB"/>
    <w:rsid w:val="00E228DD"/>
    <w:rsid w:val="00E275D8"/>
    <w:rsid w:val="00E436DD"/>
    <w:rsid w:val="00E43832"/>
    <w:rsid w:val="00E51C27"/>
    <w:rsid w:val="00E6091D"/>
    <w:rsid w:val="00E62ECF"/>
    <w:rsid w:val="00E65BBD"/>
    <w:rsid w:val="00E71F09"/>
    <w:rsid w:val="00E76BBA"/>
    <w:rsid w:val="00E82CE6"/>
    <w:rsid w:val="00EA41E6"/>
    <w:rsid w:val="00EB2284"/>
    <w:rsid w:val="00EB5590"/>
    <w:rsid w:val="00EB7F54"/>
    <w:rsid w:val="00EC1024"/>
    <w:rsid w:val="00EC796A"/>
    <w:rsid w:val="00ED0B20"/>
    <w:rsid w:val="00ED3F81"/>
    <w:rsid w:val="00ED58E2"/>
    <w:rsid w:val="00ED67F7"/>
    <w:rsid w:val="00ED6938"/>
    <w:rsid w:val="00ED711C"/>
    <w:rsid w:val="00ED7F43"/>
    <w:rsid w:val="00F037E3"/>
    <w:rsid w:val="00F4076B"/>
    <w:rsid w:val="00F46F36"/>
    <w:rsid w:val="00F50A2C"/>
    <w:rsid w:val="00F51702"/>
    <w:rsid w:val="00F575FA"/>
    <w:rsid w:val="00F612F1"/>
    <w:rsid w:val="00F63452"/>
    <w:rsid w:val="00F737CC"/>
    <w:rsid w:val="00F81049"/>
    <w:rsid w:val="00F95387"/>
    <w:rsid w:val="00FA1BA6"/>
    <w:rsid w:val="00FA2154"/>
    <w:rsid w:val="00FA6615"/>
    <w:rsid w:val="00FB2C30"/>
    <w:rsid w:val="00FB5A62"/>
    <w:rsid w:val="00FC4B52"/>
    <w:rsid w:val="00FE4940"/>
    <w:rsid w:val="00FE6976"/>
    <w:rsid w:val="00FF63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66CC1F1"/>
  <w15:chartTrackingRefBased/>
  <w15:docId w15:val="{73956019-437A-4510-9449-BAF6F1FC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カルベジロール錠10mg「DSEP」製品別比較表2304(案)</vt:lpstr>
      <vt:lpstr>後　　発　　品</vt:lpstr>
    </vt:vector>
  </TitlesOfParts>
  <Company>大原薬品工業株式会社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カルベジロール錠10mg「DSEP」製品別比較表2304(案)</dc:title>
  <dc:subject/>
  <dc:creator>SUZUKI YUMINA / 鈴木 由実奈</dc:creator>
  <cp:keywords/>
  <cp:lastModifiedBy>SAITO KAZUMI / 斎藤 和美</cp:lastModifiedBy>
  <cp:revision>5</cp:revision>
  <cp:lastPrinted>2017-08-31T06:07:00Z</cp:lastPrinted>
  <dcterms:created xsi:type="dcterms:W3CDTF">2024-03-14T00:38:00Z</dcterms:created>
  <dcterms:modified xsi:type="dcterms:W3CDTF">2025-03-13T01:20:00Z</dcterms:modified>
</cp:coreProperties>
</file>