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D756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3"/>
        <w:gridCol w:w="11"/>
        <w:gridCol w:w="4235"/>
      </w:tblGrid>
      <w:tr w:rsidR="008E4A0D" w14:paraId="5D9F9B33" w14:textId="77777777" w:rsidTr="001F4B5D">
        <w:trPr>
          <w:trHeight w:hRule="exact" w:val="397"/>
        </w:trPr>
        <w:tc>
          <w:tcPr>
            <w:tcW w:w="1778" w:type="dxa"/>
            <w:vAlign w:val="center"/>
          </w:tcPr>
          <w:p w14:paraId="4480D7C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3" w:type="dxa"/>
            <w:vAlign w:val="center"/>
          </w:tcPr>
          <w:p w14:paraId="1DE2EFD2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6" w:type="dxa"/>
            <w:gridSpan w:val="2"/>
            <w:vAlign w:val="center"/>
          </w:tcPr>
          <w:p w14:paraId="26170EC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7671AE82" w14:textId="77777777" w:rsidTr="001F4B5D">
        <w:trPr>
          <w:trHeight w:hRule="exact" w:val="397"/>
        </w:trPr>
        <w:tc>
          <w:tcPr>
            <w:tcW w:w="1778" w:type="dxa"/>
            <w:vAlign w:val="center"/>
          </w:tcPr>
          <w:p w14:paraId="4F11CD5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3" w:type="dxa"/>
            <w:vAlign w:val="center"/>
          </w:tcPr>
          <w:p w14:paraId="790060D1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6" w:type="dxa"/>
            <w:gridSpan w:val="2"/>
            <w:vAlign w:val="center"/>
          </w:tcPr>
          <w:p w14:paraId="1E8F31AE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866F67B" w14:textId="77777777" w:rsidTr="001F4B5D">
        <w:trPr>
          <w:trHeight w:hRule="exact" w:val="397"/>
        </w:trPr>
        <w:tc>
          <w:tcPr>
            <w:tcW w:w="1778" w:type="dxa"/>
            <w:vAlign w:val="center"/>
          </w:tcPr>
          <w:p w14:paraId="0240AA51" w14:textId="77777777" w:rsidR="00B016F8" w:rsidRPr="00075F31" w:rsidRDefault="001F4B5D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3" w:type="dxa"/>
            <w:vAlign w:val="center"/>
          </w:tcPr>
          <w:p w14:paraId="05D286EC" w14:textId="77777777" w:rsidR="00B016F8" w:rsidRPr="004E34DB" w:rsidRDefault="00D65FDE" w:rsidP="00EC2509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エスゾピクロン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50494C">
              <w:rPr>
                <w:rFonts w:ascii="Arial" w:eastAsia="ＭＳ ゴシック" w:hAnsi="Arial"/>
              </w:rPr>
              <w:t>3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6" w:type="dxa"/>
            <w:gridSpan w:val="2"/>
            <w:vAlign w:val="center"/>
          </w:tcPr>
          <w:p w14:paraId="788EC6A1" w14:textId="77777777" w:rsidR="00B016F8" w:rsidRPr="00FF5057" w:rsidRDefault="00FF5057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F5057">
              <w:rPr>
                <w:rFonts w:ascii="Arial" w:eastAsia="ＭＳ ゴシック" w:hAnsi="Arial" w:cs="Arial" w:hint="eastAsia"/>
              </w:rPr>
              <w:t>ルネスタ錠</w:t>
            </w:r>
            <w:r w:rsidRPr="00FF5057">
              <w:rPr>
                <w:rFonts w:ascii="Arial" w:eastAsia="ＭＳ ゴシック" w:hAnsi="Arial" w:cs="Arial" w:hint="eastAsia"/>
              </w:rPr>
              <w:t>3mg</w:t>
            </w:r>
          </w:p>
        </w:tc>
      </w:tr>
      <w:tr w:rsidR="00B016F8" w14:paraId="798EB5D8" w14:textId="77777777" w:rsidTr="001F4B5D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3" w:type="dxa"/>
            <w:vAlign w:val="center"/>
          </w:tcPr>
          <w:p>
            <w:pPr>
              <w:jc w:val="center"/>
            </w:pPr>
            <w:r>
              <w:t>12.20円</w:t>
            </w:r>
          </w:p>
        </w:tc>
        <w:tc>
          <w:tcPr>
            <w:tcW w:w="4246" w:type="dxa"/>
            <w:gridSpan w:val="2"/>
            <w:vAlign w:val="center"/>
          </w:tcPr>
          <w:p>
            <w:pPr>
              <w:jc w:val="center"/>
            </w:pPr>
            <w:r>
              <w:t>45.60円</w:t>
            </w:r>
          </w:p>
        </w:tc>
      </w:tr>
      <w:tr w:rsidR="00DA29C7" w14:paraId="161FA58B" w14:textId="77777777" w:rsidTr="00DB495C">
        <w:trPr>
          <w:trHeight w:hRule="exact" w:val="312"/>
        </w:trPr>
        <w:tc>
          <w:tcPr>
            <w:tcW w:w="1778" w:type="dxa"/>
            <w:vAlign w:val="center"/>
          </w:tcPr>
          <w:p w14:paraId="72E32A15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3"/>
            <w:vAlign w:val="center"/>
          </w:tcPr>
          <w:p w14:paraId="0FD26955" w14:textId="77777777" w:rsidR="00DA29C7" w:rsidRPr="00B016F8" w:rsidRDefault="00DA29C7" w:rsidP="00FC757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D65FDE">
              <w:rPr>
                <w:rFonts w:ascii="ＭＳ ゴシック" w:eastAsia="ＭＳ ゴシック" w:hAnsi="ＭＳ ゴシック" w:hint="eastAsia"/>
              </w:rPr>
              <w:t>エスゾピクロン</w:t>
            </w:r>
            <w:r w:rsidR="0050494C">
              <w:t>3</w:t>
            </w:r>
            <w:r w:rsidR="00252B1A" w:rsidRPr="00D01E7C">
              <w:t>mg</w:t>
            </w:r>
            <w:r w:rsidR="00181E04">
              <w:rPr>
                <w:rFonts w:hint="eastAsia"/>
              </w:rPr>
              <w:t>を</w:t>
            </w:r>
            <w:r>
              <w:rPr>
                <w:rFonts w:hint="eastAsia"/>
              </w:rPr>
              <w:t>含有</w:t>
            </w:r>
          </w:p>
        </w:tc>
      </w:tr>
      <w:tr w:rsidR="001F4B5D" w14:paraId="5DCA92B1" w14:textId="77777777" w:rsidTr="001F4B5D">
        <w:trPr>
          <w:trHeight w:val="624"/>
        </w:trPr>
        <w:tc>
          <w:tcPr>
            <w:tcW w:w="1778" w:type="dxa"/>
            <w:vAlign w:val="center"/>
          </w:tcPr>
          <w:p w14:paraId="571E79CC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34" w:type="dxa"/>
            <w:gridSpan w:val="2"/>
          </w:tcPr>
          <w:p w14:paraId="473358B5" w14:textId="77777777" w:rsidR="001F4B5D" w:rsidRPr="00D249AC" w:rsidRDefault="001F4B5D" w:rsidP="001F4B5D">
            <w:pPr>
              <w:ind w:rightChars="-37" w:right="-71"/>
              <w:rPr>
                <w:szCs w:val="20"/>
              </w:rPr>
            </w:pPr>
            <w:r w:rsidRPr="00D65FDE">
              <w:rPr>
                <w:rFonts w:hint="eastAsia"/>
                <w:szCs w:val="20"/>
              </w:rPr>
              <w:t>乳糖水和物、結晶セルロース、無水リン酸水素カルシウム、クロスカルメロースナトリウム、ステアリン酸マグネシウム、ヒプロメロース、マクロゴール</w:t>
            </w:r>
            <w:r w:rsidRPr="00D65FDE">
              <w:rPr>
                <w:rFonts w:hint="eastAsia"/>
                <w:szCs w:val="20"/>
              </w:rPr>
              <w:t>6000</w:t>
            </w:r>
            <w:r w:rsidRPr="00D65FDE">
              <w:rPr>
                <w:rFonts w:hint="eastAsia"/>
                <w:szCs w:val="20"/>
              </w:rPr>
              <w:t>、酸化チタン</w:t>
            </w:r>
            <w:r>
              <w:rPr>
                <w:rFonts w:hint="eastAsia"/>
                <w:szCs w:val="20"/>
              </w:rPr>
              <w:t>、三二酸化鉄</w:t>
            </w:r>
          </w:p>
        </w:tc>
        <w:tc>
          <w:tcPr>
            <w:tcW w:w="4235" w:type="dxa"/>
          </w:tcPr>
          <w:p w14:paraId="17DEEA2E" w14:textId="77777777" w:rsidR="001F4B5D" w:rsidRPr="00D249AC" w:rsidRDefault="001F4B5D" w:rsidP="001F4B5D">
            <w:pPr>
              <w:ind w:rightChars="-37" w:right="-71"/>
              <w:rPr>
                <w:szCs w:val="20"/>
              </w:rPr>
            </w:pPr>
            <w:r>
              <w:rPr>
                <w:rFonts w:hint="eastAsia"/>
                <w:szCs w:val="20"/>
              </w:rPr>
              <w:t>クロスカルメロースナトリウム、軽質無水ケイ酸、結晶セルロース、酸化チタン、三二酸化鉄、ステアリン酸マグネシウム、トリアセチン、乳糖水和物、ヒプロメロース、マクロゴール</w:t>
            </w:r>
            <w:r>
              <w:rPr>
                <w:rFonts w:hint="eastAsia"/>
                <w:szCs w:val="20"/>
              </w:rPr>
              <w:t>4000</w:t>
            </w:r>
            <w:r>
              <w:rPr>
                <w:rFonts w:hint="eastAsia"/>
                <w:szCs w:val="20"/>
              </w:rPr>
              <w:t>、無水リン酸水素カルシウム</w:t>
            </w:r>
          </w:p>
        </w:tc>
      </w:tr>
      <w:tr w:rsidR="001F4B5D" w14:paraId="7F586A42" w14:textId="77777777" w:rsidTr="001F4B5D">
        <w:trPr>
          <w:trHeight w:val="397"/>
        </w:trPr>
        <w:tc>
          <w:tcPr>
            <w:tcW w:w="1778" w:type="dxa"/>
            <w:vAlign w:val="center"/>
          </w:tcPr>
          <w:p w14:paraId="3F6A820B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3"/>
            <w:vAlign w:val="center"/>
          </w:tcPr>
          <w:p w14:paraId="740BAF7E" w14:textId="77777777" w:rsidR="001F4B5D" w:rsidRPr="0048164F" w:rsidRDefault="001F4B5D" w:rsidP="001F4B5D">
            <w:pPr>
              <w:pStyle w:val="a3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不眠症治療薬</w:t>
            </w:r>
          </w:p>
        </w:tc>
      </w:tr>
      <w:tr w:rsidR="001F4B5D" w14:paraId="38BAE76F" w14:textId="77777777" w:rsidTr="001F4B5D">
        <w:trPr>
          <w:trHeight w:val="397"/>
        </w:trPr>
        <w:tc>
          <w:tcPr>
            <w:tcW w:w="1778" w:type="dxa"/>
            <w:vAlign w:val="center"/>
          </w:tcPr>
          <w:p w14:paraId="7DF15EFB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3"/>
            <w:tcMar>
              <w:top w:w="28" w:type="dxa"/>
              <w:bottom w:w="28" w:type="dxa"/>
            </w:tcMar>
            <w:vAlign w:val="center"/>
          </w:tcPr>
          <w:p w14:paraId="2FD5D0E0" w14:textId="77777777" w:rsidR="001F4B5D" w:rsidRPr="008D7E61" w:rsidRDefault="001F4B5D" w:rsidP="001F4B5D">
            <w:pPr>
              <w:widowControl w:val="0"/>
              <w:spacing w:line="220" w:lineRule="exact"/>
              <w:ind w:leftChars="-1" w:left="-1" w:rightChars="-15" w:right="-29" w:hanging="1"/>
              <w:rPr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>不眠症</w:t>
            </w:r>
          </w:p>
        </w:tc>
      </w:tr>
      <w:tr w:rsidR="001F4B5D" w14:paraId="41B96638" w14:textId="77777777" w:rsidTr="001F4B5D">
        <w:trPr>
          <w:trHeight w:val="340"/>
        </w:trPr>
        <w:tc>
          <w:tcPr>
            <w:tcW w:w="1778" w:type="dxa"/>
            <w:vAlign w:val="center"/>
          </w:tcPr>
          <w:p w14:paraId="754D60CB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3"/>
            <w:tcMar>
              <w:top w:w="28" w:type="dxa"/>
              <w:bottom w:w="28" w:type="dxa"/>
            </w:tcMar>
            <w:vAlign w:val="center"/>
          </w:tcPr>
          <w:p w14:paraId="348732EC" w14:textId="77777777" w:rsidR="001F4B5D" w:rsidRPr="00D65FDE" w:rsidRDefault="001F4B5D" w:rsidP="001F4B5D">
            <w:pPr>
              <w:snapToGrid w:val="0"/>
              <w:ind w:leftChars="6" w:left="11"/>
              <w:jc w:val="both"/>
              <w:rPr>
                <w:kern w:val="2"/>
                <w:szCs w:val="20"/>
              </w:rPr>
            </w:pPr>
            <w:r w:rsidRPr="00D65FDE">
              <w:rPr>
                <w:kern w:val="2"/>
                <w:szCs w:val="20"/>
              </w:rPr>
              <w:t>通常、成人にはエスゾピクロンとして</w:t>
            </w:r>
            <w:r w:rsidRPr="00D65FDE">
              <w:rPr>
                <w:kern w:val="2"/>
                <w:szCs w:val="20"/>
              </w:rPr>
              <w:t xml:space="preserve">1 </w:t>
            </w:r>
            <w:r w:rsidRPr="00D65FDE">
              <w:rPr>
                <w:kern w:val="2"/>
                <w:szCs w:val="20"/>
              </w:rPr>
              <w:t>回</w:t>
            </w:r>
            <w:r w:rsidRPr="00D65FDE">
              <w:rPr>
                <w:kern w:val="2"/>
                <w:szCs w:val="20"/>
              </w:rPr>
              <w:t>2 mg</w:t>
            </w:r>
            <w:r w:rsidRPr="00D65FDE">
              <w:rPr>
                <w:kern w:val="2"/>
                <w:szCs w:val="20"/>
              </w:rPr>
              <w:t>を、高齢者には</w:t>
            </w:r>
            <w:r w:rsidRPr="00D65FDE">
              <w:rPr>
                <w:kern w:val="2"/>
                <w:szCs w:val="20"/>
              </w:rPr>
              <w:t xml:space="preserve">1 </w:t>
            </w:r>
            <w:r w:rsidRPr="00D65FDE">
              <w:rPr>
                <w:kern w:val="2"/>
                <w:szCs w:val="20"/>
              </w:rPr>
              <w:t>回</w:t>
            </w:r>
            <w:r w:rsidRPr="00D65FDE">
              <w:rPr>
                <w:kern w:val="2"/>
                <w:szCs w:val="20"/>
              </w:rPr>
              <w:t>1 mg</w:t>
            </w:r>
            <w:r w:rsidRPr="00D65FDE">
              <w:rPr>
                <w:kern w:val="2"/>
                <w:szCs w:val="20"/>
              </w:rPr>
              <w:t>を就寝前に経口投与する。なお、症状により適宜増減するが、成人では</w:t>
            </w:r>
            <w:r w:rsidRPr="00D65FDE">
              <w:rPr>
                <w:kern w:val="2"/>
                <w:szCs w:val="20"/>
              </w:rPr>
              <w:t xml:space="preserve">1 </w:t>
            </w:r>
            <w:r w:rsidRPr="00D65FDE">
              <w:rPr>
                <w:kern w:val="2"/>
                <w:szCs w:val="20"/>
              </w:rPr>
              <w:t>回</w:t>
            </w:r>
            <w:r w:rsidRPr="00D65FDE">
              <w:rPr>
                <w:kern w:val="2"/>
                <w:szCs w:val="20"/>
              </w:rPr>
              <w:t>3 mg</w:t>
            </w:r>
            <w:r w:rsidRPr="00D65FDE">
              <w:rPr>
                <w:kern w:val="2"/>
                <w:szCs w:val="20"/>
              </w:rPr>
              <w:t>、高齢者では</w:t>
            </w:r>
            <w:r w:rsidRPr="00D65FDE">
              <w:rPr>
                <w:kern w:val="2"/>
                <w:szCs w:val="20"/>
              </w:rPr>
              <w:t xml:space="preserve">1 </w:t>
            </w:r>
            <w:r w:rsidRPr="00D65FDE">
              <w:rPr>
                <w:kern w:val="2"/>
                <w:szCs w:val="20"/>
              </w:rPr>
              <w:t>回</w:t>
            </w:r>
            <w:r w:rsidRPr="00D65FDE">
              <w:rPr>
                <w:kern w:val="2"/>
                <w:szCs w:val="20"/>
              </w:rPr>
              <w:t>2 mg</w:t>
            </w:r>
            <w:r w:rsidRPr="00D65FDE">
              <w:rPr>
                <w:kern w:val="2"/>
                <w:szCs w:val="20"/>
              </w:rPr>
              <w:t>を超えないこととする。</w:t>
            </w:r>
          </w:p>
        </w:tc>
      </w:tr>
      <w:tr w:rsidR="001F4B5D" w14:paraId="20E7D4F1" w14:textId="77777777" w:rsidTr="001F4B5D">
        <w:trPr>
          <w:trHeight w:hRule="exact" w:val="175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0934E0F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E265584" w14:textId="77777777" w:rsidR="001F4B5D" w:rsidRDefault="001F4B5D" w:rsidP="001F4B5D">
            <w:pPr>
              <w:spacing w:line="220" w:lineRule="exact"/>
            </w:pPr>
            <w:r>
              <w:rPr>
                <w:rFonts w:hint="eastAsia"/>
              </w:rPr>
              <w:t>淡赤色のフィルムコーティング</w:t>
            </w:r>
            <w:r w:rsidRPr="00331F25">
              <w:rPr>
                <w:rFonts w:hint="eastAsia"/>
              </w:rPr>
              <w:t>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3"/>
              <w:gridCol w:w="924"/>
              <w:gridCol w:w="924"/>
              <w:gridCol w:w="1354"/>
            </w:tblGrid>
            <w:tr w:rsidR="001F4B5D" w:rsidRPr="00AD0777" w14:paraId="490C9CD6" w14:textId="77777777" w:rsidTr="00881AEE">
              <w:tc>
                <w:tcPr>
                  <w:tcW w:w="923" w:type="dxa"/>
                  <w:shd w:val="clear" w:color="auto" w:fill="auto"/>
                  <w:vAlign w:val="center"/>
                </w:tcPr>
                <w:p w14:paraId="0FAB680C" w14:textId="77777777" w:rsidR="001F4B5D" w:rsidRPr="00611035" w:rsidRDefault="001F4B5D" w:rsidP="001F4B5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24" w:type="dxa"/>
                  <w:shd w:val="clear" w:color="auto" w:fill="auto"/>
                  <w:vAlign w:val="center"/>
                </w:tcPr>
                <w:p w14:paraId="3DC35117" w14:textId="77777777" w:rsidR="001F4B5D" w:rsidRPr="00611035" w:rsidRDefault="001F4B5D" w:rsidP="001F4B5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24" w:type="dxa"/>
                  <w:shd w:val="clear" w:color="auto" w:fill="auto"/>
                  <w:vAlign w:val="center"/>
                </w:tcPr>
                <w:p w14:paraId="090AAE72" w14:textId="77777777" w:rsidR="001F4B5D" w:rsidRPr="00611035" w:rsidRDefault="001F4B5D" w:rsidP="001F4B5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9D3075A" w14:textId="77777777" w:rsidR="001F4B5D" w:rsidRDefault="001F4B5D" w:rsidP="001F4B5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szCs w:val="20"/>
                    </w:rPr>
                    <w:t>6.1mm</w:t>
                  </w:r>
                </w:p>
                <w:p w14:paraId="2FCE13E3" w14:textId="77777777" w:rsidR="001F4B5D" w:rsidRPr="005730BF" w:rsidRDefault="001F4B5D" w:rsidP="001F4B5D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2.</w:t>
                  </w:r>
                  <w:r>
                    <w:rPr>
                      <w:szCs w:val="20"/>
                    </w:rPr>
                    <w:t>8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FDDBF9D" w14:textId="77777777" w:rsidR="001F4B5D" w:rsidRPr="00AD0777" w:rsidRDefault="001F4B5D" w:rsidP="001F4B5D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szCs w:val="20"/>
                    </w:rPr>
                    <w:t>104.5m</w:t>
                  </w:r>
                  <w:r w:rsidRPr="005730BF">
                    <w:rPr>
                      <w:rFonts w:hint="eastAsia"/>
                      <w:szCs w:val="20"/>
                    </w:rPr>
                    <w:t>g</w:t>
                  </w:r>
                </w:p>
              </w:tc>
            </w:tr>
            <w:tr w:rsidR="001F4B5D" w:rsidRPr="00AD0777" w14:paraId="0827A147" w14:textId="77777777" w:rsidTr="00881AEE">
              <w:trPr>
                <w:trHeight w:hRule="exact" w:val="907"/>
              </w:trPr>
              <w:tc>
                <w:tcPr>
                  <w:tcW w:w="92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E99D6E" w14:textId="77777777" w:rsidR="001F4B5D" w:rsidRPr="00A565FC" w:rsidRDefault="00FF5057" w:rsidP="001F4B5D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2E63D0F" wp14:editId="35C15685">
                        <wp:extent cx="571500" cy="561975"/>
                        <wp:effectExtent l="0" t="0" r="0" b="0"/>
                        <wp:docPr id="1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04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4936B7" w14:textId="77777777" w:rsidR="001F4B5D" w:rsidRPr="00A565FC" w:rsidRDefault="00FF5057" w:rsidP="001F4B5D">
                  <w:pPr>
                    <w:ind w:leftChars="-15" w:left="-2" w:rightChars="-18" w:right="-34" w:hangingChars="14" w:hanging="2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520FFA3" wp14:editId="6DFBE974">
                        <wp:extent cx="571500" cy="5619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04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7C4D555" w14:textId="77777777" w:rsidR="001F4B5D" w:rsidRPr="00A565FC" w:rsidRDefault="00FF5057" w:rsidP="001F4B5D">
                  <w:pPr>
                    <w:ind w:leftChars="-10" w:left="-4" w:rightChars="-14" w:right="-27" w:hangingChars="8" w:hanging="1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37EDCA" wp14:editId="20AA58E5">
                        <wp:extent cx="571500" cy="571500"/>
                        <wp:effectExtent l="0" t="0" r="0" b="0"/>
                        <wp:docPr id="3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9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5390953" w14:textId="77777777" w:rsidR="001F4B5D" w:rsidRPr="00A565FC" w:rsidRDefault="001F4B5D" w:rsidP="001F4B5D"/>
              </w:tc>
            </w:tr>
          </w:tbl>
          <w:p w14:paraId="7362D863" w14:textId="77777777" w:rsidR="001F4B5D" w:rsidRPr="00195867" w:rsidRDefault="001F4B5D" w:rsidP="001F4B5D">
            <w:pPr>
              <w:spacing w:before="60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  <w:szCs w:val="20"/>
              </w:rPr>
              <w:t xml:space="preserve">エスゾピクロン　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DSEP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321445A0" w14:textId="77777777" w:rsidR="001F4B5D" w:rsidRDefault="001F4B5D" w:rsidP="001F4B5D">
            <w:pPr>
              <w:spacing w:line="220" w:lineRule="exact"/>
            </w:pPr>
            <w:r>
              <w:rPr>
                <w:rFonts w:hint="eastAsia"/>
              </w:rPr>
              <w:t>淡赤色</w:t>
            </w:r>
            <w:r w:rsidRPr="00881AEE">
              <w:rPr>
                <w:rFonts w:hint="eastAsia"/>
              </w:rPr>
              <w:t>のフィルムコーティング錠</w:t>
            </w:r>
          </w:p>
          <w:p w14:paraId="4EBFE81C" w14:textId="77777777" w:rsidR="001F4B5D" w:rsidRDefault="001F4B5D" w:rsidP="001F4B5D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szCs w:val="20"/>
              </w:rPr>
              <w:t>6.45mm</w:t>
            </w:r>
          </w:p>
          <w:p w14:paraId="333863F9" w14:textId="77777777" w:rsidR="001F4B5D" w:rsidRPr="005730BF" w:rsidRDefault="001F4B5D" w:rsidP="001F4B5D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szCs w:val="20"/>
              </w:rPr>
              <w:t>3.2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15600D38" w14:textId="77777777" w:rsidR="001F4B5D" w:rsidRPr="00C44F81" w:rsidRDefault="001F4B5D" w:rsidP="001F4B5D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szCs w:val="20"/>
              </w:rPr>
              <w:t>104.5m</w:t>
            </w:r>
            <w:r w:rsidRPr="005730BF">
              <w:rPr>
                <w:rFonts w:hint="eastAsia"/>
                <w:szCs w:val="20"/>
              </w:rPr>
              <w:t>g</w:t>
            </w:r>
          </w:p>
        </w:tc>
      </w:tr>
      <w:tr w:rsidR="001F4B5D" w:rsidRPr="00D93069" w14:paraId="700B005D" w14:textId="77777777" w:rsidTr="001F4B5D">
        <w:trPr>
          <w:trHeight w:val="3551"/>
        </w:trPr>
        <w:tc>
          <w:tcPr>
            <w:tcW w:w="1778" w:type="dxa"/>
            <w:vAlign w:val="center"/>
          </w:tcPr>
          <w:p w14:paraId="78E0F2D8" w14:textId="77777777" w:rsidR="001F4B5D" w:rsidRPr="00D93069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先発品との</w:t>
            </w:r>
          </w:p>
          <w:p w14:paraId="68D14BBE" w14:textId="77777777" w:rsidR="001F4B5D" w:rsidRPr="00D93069" w:rsidRDefault="001F4B5D" w:rsidP="001F4B5D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9306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34" w:type="dxa"/>
            <w:gridSpan w:val="2"/>
          </w:tcPr>
          <w:p w14:paraId="40539ADB" w14:textId="77777777" w:rsidR="001F4B5D" w:rsidRDefault="001F4B5D" w:rsidP="001F4B5D">
            <w:pPr>
              <w:ind w:leftChars="-35" w:left="-67"/>
              <w:rPr>
                <w:sz w:val="16"/>
              </w:rPr>
            </w:pPr>
            <w:r w:rsidRPr="00D93069">
              <w:rPr>
                <w:rFonts w:ascii="Arial" w:eastAsia="ＭＳ ゴシック" w:hAnsi="ＭＳ ゴシック" w:hint="eastAsia"/>
              </w:rPr>
              <w:t>溶出試験（試験液：</w:t>
            </w:r>
            <w:r w:rsidRPr="00D93069">
              <w:rPr>
                <w:rFonts w:ascii="Arial" w:eastAsia="ＭＳ ゴシック" w:hAnsi="Arial" w:hint="eastAsia"/>
              </w:rPr>
              <w:t>pH</w:t>
            </w:r>
            <w:r>
              <w:rPr>
                <w:rFonts w:ascii="Arial" w:eastAsia="ＭＳ ゴシック" w:hAnsi="Arial"/>
              </w:rPr>
              <w:t>1.2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/>
              </w:rPr>
              <w:t>10</w:t>
            </w:r>
            <w:r>
              <w:rPr>
                <w:rFonts w:ascii="Arial" w:eastAsia="ＭＳ ゴシック" w:hAnsi="Arial" w:hint="eastAsia"/>
              </w:rPr>
              <w:t>0rpm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</w:p>
          <w:p w14:paraId="62688D70" w14:textId="77777777" w:rsidR="001F4B5D" w:rsidRDefault="00FF5057" w:rsidP="001F4B5D">
            <w:pPr>
              <w:snapToGrid w:val="0"/>
              <w:ind w:leftChars="-49" w:hangingChars="49" w:hanging="94"/>
            </w:pPr>
            <w:r>
              <w:rPr>
                <w:noProof/>
              </w:rPr>
              <w:drawing>
                <wp:inline distT="0" distB="0" distL="0" distR="0" wp14:anchorId="4220FC11" wp14:editId="0672FED5">
                  <wp:extent cx="2686050" cy="18478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6DF45" w14:textId="77777777" w:rsidR="001F4B5D" w:rsidRPr="00D93069" w:rsidRDefault="001F4B5D" w:rsidP="001F4B5D">
            <w:pPr>
              <w:snapToGrid w:val="0"/>
              <w:spacing w:before="80"/>
              <w:ind w:leftChars="-35" w:left="-14" w:hangingChars="35" w:hanging="53"/>
              <w:rPr>
                <w:sz w:val="18"/>
              </w:rPr>
            </w:pPr>
            <w:r w:rsidRPr="00254735"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</w:t>
            </w:r>
            <w:r w:rsidRPr="00254735">
              <w:rPr>
                <w:rFonts w:hint="eastAsia"/>
                <w:sz w:val="16"/>
              </w:rPr>
              <w:t>生物学的同等性試験ガイドライン」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判定した結果、両製剤の溶出挙動は類似してい</w:t>
            </w:r>
            <w:r w:rsidRPr="00D93069">
              <w:rPr>
                <w:rFonts w:hint="eastAsia"/>
                <w:sz w:val="16"/>
              </w:rPr>
              <w:t>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  <w:tc>
          <w:tcPr>
            <w:tcW w:w="4235" w:type="dxa"/>
          </w:tcPr>
          <w:p w14:paraId="02B05541" w14:textId="77777777" w:rsidR="001F4B5D" w:rsidRPr="00D93069" w:rsidRDefault="001F4B5D" w:rsidP="001F4B5D">
            <w:pPr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D93069">
              <w:rPr>
                <w:rFonts w:ascii="Arial" w:eastAsia="ＭＳ ゴシック" w:hAnsi="ＭＳ ゴシック" w:hint="eastAsia"/>
              </w:rPr>
              <w:t>（ヒト、空腹時）</w:t>
            </w:r>
          </w:p>
          <w:p w14:paraId="41C34367" w14:textId="77777777" w:rsidR="001F4B5D" w:rsidRPr="00D93069" w:rsidRDefault="00FF5057" w:rsidP="001F4B5D">
            <w:pPr>
              <w:ind w:leftChars="-39" w:left="53" w:hangingChars="67" w:hanging="128"/>
              <w:rPr>
                <w:rFonts w:eastAsia="ＭＳ ゴシック"/>
              </w:rPr>
            </w:pPr>
            <w:r>
              <w:rPr>
                <w:noProof/>
              </w:rPr>
              <w:drawing>
                <wp:inline distT="0" distB="0" distL="0" distR="0" wp14:anchorId="04A6DF04" wp14:editId="10C64152">
                  <wp:extent cx="2686050" cy="18954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5" t="1596" r="1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DA760" w14:textId="77777777" w:rsidR="001F4B5D" w:rsidRPr="00D93069" w:rsidRDefault="001F4B5D" w:rsidP="001F4B5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</w:tr>
      <w:tr w:rsidR="001F4B5D" w14:paraId="5855ACD4" w14:textId="77777777" w:rsidTr="001F4B5D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119DE9A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3"/>
            <w:tcBorders>
              <w:bottom w:val="single" w:sz="4" w:space="0" w:color="auto"/>
            </w:tcBorders>
            <w:vAlign w:val="center"/>
          </w:tcPr>
          <w:p w14:paraId="087DACAA" w14:textId="77777777" w:rsidR="001F4B5D" w:rsidRPr="00512D05" w:rsidRDefault="001F4B5D" w:rsidP="001F4B5D"/>
        </w:tc>
      </w:tr>
      <w:tr w:rsidR="001F4B5D" w14:paraId="66D37381" w14:textId="77777777" w:rsidTr="001F4B5D">
        <w:trPr>
          <w:trHeight w:hRule="exact" w:val="397"/>
        </w:trPr>
        <w:tc>
          <w:tcPr>
            <w:tcW w:w="1778" w:type="dxa"/>
            <w:vAlign w:val="center"/>
          </w:tcPr>
          <w:p w14:paraId="69D42E42" w14:textId="77777777" w:rsidR="001F4B5D" w:rsidRPr="00075F31" w:rsidRDefault="001F4B5D" w:rsidP="001F4B5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3"/>
            <w:vAlign w:val="center"/>
          </w:tcPr>
          <w:p w14:paraId="0BFF93BD" w14:textId="77777777" w:rsidR="001F4B5D" w:rsidRDefault="001F4B5D" w:rsidP="001F4B5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902FE65" w14:textId="77777777" w:rsidR="003B41D3" w:rsidRPr="003B41D3" w:rsidRDefault="00716B02" w:rsidP="001F278E">
      <w:pPr>
        <w:tabs>
          <w:tab w:val="right" w:pos="9781"/>
        </w:tabs>
        <w:ind w:rightChars="-73" w:right="-140"/>
        <w:jc w:val="right"/>
      </w:pPr>
      <w:r>
        <w:t>2026年4月</w:t>
      </w:r>
    </w:p>
    <w:sectPr w:rsidR="003B41D3" w:rsidRPr="003B41D3" w:rsidSect="00181E04">
      <w:headerReference w:type="default" r:id="rId13"/>
      <w:pgSz w:w="11906" w:h="16838" w:code="9"/>
      <w:pgMar w:top="851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55E6" w14:textId="77777777" w:rsidR="00EC7E46" w:rsidRDefault="00EC7E46">
      <w:r>
        <w:separator/>
      </w:r>
    </w:p>
  </w:endnote>
  <w:endnote w:type="continuationSeparator" w:id="0">
    <w:p w14:paraId="754329BE" w14:textId="77777777" w:rsidR="00EC7E46" w:rsidRDefault="00EC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A4A5" w14:textId="77777777" w:rsidR="00EC7E46" w:rsidRDefault="00EC7E46">
      <w:r>
        <w:separator/>
      </w:r>
    </w:p>
  </w:footnote>
  <w:footnote w:type="continuationSeparator" w:id="0">
    <w:p w14:paraId="237791C8" w14:textId="77777777" w:rsidR="00EC7E46" w:rsidRDefault="00EC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EB2F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81324908">
    <w:abstractNumId w:val="0"/>
  </w:num>
  <w:num w:numId="2" w16cid:durableId="599796260">
    <w:abstractNumId w:val="3"/>
  </w:num>
  <w:num w:numId="3" w16cid:durableId="4788054">
    <w:abstractNumId w:val="2"/>
  </w:num>
  <w:num w:numId="4" w16cid:durableId="12088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2268"/>
    <w:rsid w:val="000158C1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B3271"/>
    <w:rsid w:val="000B6BE6"/>
    <w:rsid w:val="000C3792"/>
    <w:rsid w:val="000C4BEE"/>
    <w:rsid w:val="000D27E4"/>
    <w:rsid w:val="000E0258"/>
    <w:rsid w:val="000E1912"/>
    <w:rsid w:val="000E19F9"/>
    <w:rsid w:val="000F0EB0"/>
    <w:rsid w:val="00100115"/>
    <w:rsid w:val="00101845"/>
    <w:rsid w:val="00102DC2"/>
    <w:rsid w:val="00106B9C"/>
    <w:rsid w:val="001176EC"/>
    <w:rsid w:val="00117B6F"/>
    <w:rsid w:val="00124EE1"/>
    <w:rsid w:val="00130107"/>
    <w:rsid w:val="001416C4"/>
    <w:rsid w:val="00144BF8"/>
    <w:rsid w:val="00154940"/>
    <w:rsid w:val="00176C5B"/>
    <w:rsid w:val="00177EC7"/>
    <w:rsid w:val="00181248"/>
    <w:rsid w:val="00181E04"/>
    <w:rsid w:val="00195867"/>
    <w:rsid w:val="001A265F"/>
    <w:rsid w:val="001A269C"/>
    <w:rsid w:val="001A5ED1"/>
    <w:rsid w:val="001B12A8"/>
    <w:rsid w:val="001B4F9A"/>
    <w:rsid w:val="001B579D"/>
    <w:rsid w:val="001D6D38"/>
    <w:rsid w:val="001D7222"/>
    <w:rsid w:val="001E2219"/>
    <w:rsid w:val="001E6A90"/>
    <w:rsid w:val="001F278E"/>
    <w:rsid w:val="001F4B5D"/>
    <w:rsid w:val="002007CB"/>
    <w:rsid w:val="0021275C"/>
    <w:rsid w:val="0024579D"/>
    <w:rsid w:val="00252B1A"/>
    <w:rsid w:val="002530B7"/>
    <w:rsid w:val="00262F16"/>
    <w:rsid w:val="002722A8"/>
    <w:rsid w:val="00272C7D"/>
    <w:rsid w:val="002902E7"/>
    <w:rsid w:val="00295925"/>
    <w:rsid w:val="002A2C0A"/>
    <w:rsid w:val="002C0CDD"/>
    <w:rsid w:val="002C258E"/>
    <w:rsid w:val="002E130B"/>
    <w:rsid w:val="002E654D"/>
    <w:rsid w:val="002F172E"/>
    <w:rsid w:val="002F2830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1F25"/>
    <w:rsid w:val="00344E18"/>
    <w:rsid w:val="00356327"/>
    <w:rsid w:val="00357CFD"/>
    <w:rsid w:val="00361611"/>
    <w:rsid w:val="00362ADE"/>
    <w:rsid w:val="00366DD1"/>
    <w:rsid w:val="00373D52"/>
    <w:rsid w:val="00374471"/>
    <w:rsid w:val="00384726"/>
    <w:rsid w:val="00384F68"/>
    <w:rsid w:val="00386C27"/>
    <w:rsid w:val="003A01D4"/>
    <w:rsid w:val="003A0F18"/>
    <w:rsid w:val="003A1A60"/>
    <w:rsid w:val="003B41D3"/>
    <w:rsid w:val="003B4C9D"/>
    <w:rsid w:val="003C6D6D"/>
    <w:rsid w:val="003D2DF8"/>
    <w:rsid w:val="003E0BAF"/>
    <w:rsid w:val="003E1E54"/>
    <w:rsid w:val="003E4380"/>
    <w:rsid w:val="003F41DA"/>
    <w:rsid w:val="004126F7"/>
    <w:rsid w:val="00414539"/>
    <w:rsid w:val="00414F46"/>
    <w:rsid w:val="004254C4"/>
    <w:rsid w:val="00426471"/>
    <w:rsid w:val="0044525C"/>
    <w:rsid w:val="00445E65"/>
    <w:rsid w:val="004511B6"/>
    <w:rsid w:val="00457302"/>
    <w:rsid w:val="00463A3F"/>
    <w:rsid w:val="004646FC"/>
    <w:rsid w:val="004676F6"/>
    <w:rsid w:val="00471D66"/>
    <w:rsid w:val="00475B16"/>
    <w:rsid w:val="0048164F"/>
    <w:rsid w:val="004874A8"/>
    <w:rsid w:val="00492940"/>
    <w:rsid w:val="00495B84"/>
    <w:rsid w:val="004A3981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494C"/>
    <w:rsid w:val="0050632E"/>
    <w:rsid w:val="00511D10"/>
    <w:rsid w:val="00512D05"/>
    <w:rsid w:val="005208C2"/>
    <w:rsid w:val="00520F5D"/>
    <w:rsid w:val="00525FA1"/>
    <w:rsid w:val="00532337"/>
    <w:rsid w:val="00550AF7"/>
    <w:rsid w:val="005610DD"/>
    <w:rsid w:val="00561B0A"/>
    <w:rsid w:val="005730BF"/>
    <w:rsid w:val="0057726A"/>
    <w:rsid w:val="00580D04"/>
    <w:rsid w:val="00592716"/>
    <w:rsid w:val="00594094"/>
    <w:rsid w:val="005A39D1"/>
    <w:rsid w:val="005A5AD6"/>
    <w:rsid w:val="005A6AEF"/>
    <w:rsid w:val="005B1C19"/>
    <w:rsid w:val="005B2795"/>
    <w:rsid w:val="005B5A6B"/>
    <w:rsid w:val="005B729B"/>
    <w:rsid w:val="005C0F82"/>
    <w:rsid w:val="005D23C9"/>
    <w:rsid w:val="005D7609"/>
    <w:rsid w:val="005E1A4A"/>
    <w:rsid w:val="005E6312"/>
    <w:rsid w:val="005E712B"/>
    <w:rsid w:val="005F29DC"/>
    <w:rsid w:val="005F575E"/>
    <w:rsid w:val="005F5896"/>
    <w:rsid w:val="0060532A"/>
    <w:rsid w:val="00611035"/>
    <w:rsid w:val="00613263"/>
    <w:rsid w:val="006132A2"/>
    <w:rsid w:val="00614478"/>
    <w:rsid w:val="0061671E"/>
    <w:rsid w:val="00626562"/>
    <w:rsid w:val="00627013"/>
    <w:rsid w:val="00627366"/>
    <w:rsid w:val="00654341"/>
    <w:rsid w:val="006548F9"/>
    <w:rsid w:val="006578D5"/>
    <w:rsid w:val="0066315C"/>
    <w:rsid w:val="006645CD"/>
    <w:rsid w:val="00677770"/>
    <w:rsid w:val="006866B3"/>
    <w:rsid w:val="00687335"/>
    <w:rsid w:val="006975A1"/>
    <w:rsid w:val="006C7D3B"/>
    <w:rsid w:val="006D1388"/>
    <w:rsid w:val="006D4F49"/>
    <w:rsid w:val="006E1D69"/>
    <w:rsid w:val="006E1DD6"/>
    <w:rsid w:val="006E2D0D"/>
    <w:rsid w:val="006E68B7"/>
    <w:rsid w:val="006F4388"/>
    <w:rsid w:val="007000BC"/>
    <w:rsid w:val="007003CC"/>
    <w:rsid w:val="0070449B"/>
    <w:rsid w:val="0071046A"/>
    <w:rsid w:val="00711299"/>
    <w:rsid w:val="007128D7"/>
    <w:rsid w:val="00714438"/>
    <w:rsid w:val="00716B02"/>
    <w:rsid w:val="00717414"/>
    <w:rsid w:val="007201AF"/>
    <w:rsid w:val="00743E15"/>
    <w:rsid w:val="00756532"/>
    <w:rsid w:val="007745D6"/>
    <w:rsid w:val="00775485"/>
    <w:rsid w:val="00780379"/>
    <w:rsid w:val="007912EA"/>
    <w:rsid w:val="00791F4E"/>
    <w:rsid w:val="007A2541"/>
    <w:rsid w:val="007A7E6E"/>
    <w:rsid w:val="007C0A0A"/>
    <w:rsid w:val="007C11DB"/>
    <w:rsid w:val="007C1482"/>
    <w:rsid w:val="007E141B"/>
    <w:rsid w:val="007F1FD9"/>
    <w:rsid w:val="007F472F"/>
    <w:rsid w:val="008037B6"/>
    <w:rsid w:val="00810AB7"/>
    <w:rsid w:val="00823DC5"/>
    <w:rsid w:val="00832085"/>
    <w:rsid w:val="00840C16"/>
    <w:rsid w:val="00840E84"/>
    <w:rsid w:val="00844233"/>
    <w:rsid w:val="008502A1"/>
    <w:rsid w:val="0085417D"/>
    <w:rsid w:val="00854CF8"/>
    <w:rsid w:val="00856A7D"/>
    <w:rsid w:val="00857732"/>
    <w:rsid w:val="008639A5"/>
    <w:rsid w:val="00865125"/>
    <w:rsid w:val="00866A4E"/>
    <w:rsid w:val="0087356E"/>
    <w:rsid w:val="00880698"/>
    <w:rsid w:val="00881AEE"/>
    <w:rsid w:val="008839CF"/>
    <w:rsid w:val="00884DAB"/>
    <w:rsid w:val="008872B9"/>
    <w:rsid w:val="008C4091"/>
    <w:rsid w:val="008D7E61"/>
    <w:rsid w:val="008E05D5"/>
    <w:rsid w:val="008E2BB2"/>
    <w:rsid w:val="008E4A0D"/>
    <w:rsid w:val="008E61F2"/>
    <w:rsid w:val="008E6A05"/>
    <w:rsid w:val="008E7840"/>
    <w:rsid w:val="008F1B92"/>
    <w:rsid w:val="00901D7D"/>
    <w:rsid w:val="00906E3B"/>
    <w:rsid w:val="00913493"/>
    <w:rsid w:val="0092623E"/>
    <w:rsid w:val="00945D32"/>
    <w:rsid w:val="0095009F"/>
    <w:rsid w:val="009550B8"/>
    <w:rsid w:val="0095771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6935"/>
    <w:rsid w:val="009E68A1"/>
    <w:rsid w:val="009F517E"/>
    <w:rsid w:val="00A000A8"/>
    <w:rsid w:val="00A042CD"/>
    <w:rsid w:val="00A07692"/>
    <w:rsid w:val="00A14E74"/>
    <w:rsid w:val="00A16B91"/>
    <w:rsid w:val="00A3691D"/>
    <w:rsid w:val="00A40865"/>
    <w:rsid w:val="00A41680"/>
    <w:rsid w:val="00A42893"/>
    <w:rsid w:val="00A44188"/>
    <w:rsid w:val="00A4716E"/>
    <w:rsid w:val="00A51227"/>
    <w:rsid w:val="00A565FC"/>
    <w:rsid w:val="00A56F54"/>
    <w:rsid w:val="00A62422"/>
    <w:rsid w:val="00A66EA9"/>
    <w:rsid w:val="00A6778D"/>
    <w:rsid w:val="00A71A7C"/>
    <w:rsid w:val="00A72986"/>
    <w:rsid w:val="00A76AF2"/>
    <w:rsid w:val="00A82EFF"/>
    <w:rsid w:val="00A8340C"/>
    <w:rsid w:val="00A841CE"/>
    <w:rsid w:val="00A908E7"/>
    <w:rsid w:val="00A93B93"/>
    <w:rsid w:val="00AA5113"/>
    <w:rsid w:val="00AA5D0A"/>
    <w:rsid w:val="00AC14EF"/>
    <w:rsid w:val="00AC5253"/>
    <w:rsid w:val="00AD0777"/>
    <w:rsid w:val="00AD1DC9"/>
    <w:rsid w:val="00AE3CE4"/>
    <w:rsid w:val="00B016F8"/>
    <w:rsid w:val="00B13092"/>
    <w:rsid w:val="00B1359F"/>
    <w:rsid w:val="00B13EA1"/>
    <w:rsid w:val="00B15E86"/>
    <w:rsid w:val="00B224DE"/>
    <w:rsid w:val="00B37A09"/>
    <w:rsid w:val="00B46161"/>
    <w:rsid w:val="00B55680"/>
    <w:rsid w:val="00B56A30"/>
    <w:rsid w:val="00B60886"/>
    <w:rsid w:val="00B60FE7"/>
    <w:rsid w:val="00B613B3"/>
    <w:rsid w:val="00B6216B"/>
    <w:rsid w:val="00B66CCF"/>
    <w:rsid w:val="00B8411D"/>
    <w:rsid w:val="00B932F2"/>
    <w:rsid w:val="00B94AE4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D7DB3"/>
    <w:rsid w:val="00BE1D54"/>
    <w:rsid w:val="00BF13F1"/>
    <w:rsid w:val="00BF2412"/>
    <w:rsid w:val="00BF2D1F"/>
    <w:rsid w:val="00BF7393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456CE"/>
    <w:rsid w:val="00C652FB"/>
    <w:rsid w:val="00C74017"/>
    <w:rsid w:val="00C851AE"/>
    <w:rsid w:val="00C855EB"/>
    <w:rsid w:val="00C902FC"/>
    <w:rsid w:val="00CA409E"/>
    <w:rsid w:val="00CB7F28"/>
    <w:rsid w:val="00CC5333"/>
    <w:rsid w:val="00CF58B7"/>
    <w:rsid w:val="00D01E7C"/>
    <w:rsid w:val="00D07BD8"/>
    <w:rsid w:val="00D202C1"/>
    <w:rsid w:val="00D249AC"/>
    <w:rsid w:val="00D24A26"/>
    <w:rsid w:val="00D328F4"/>
    <w:rsid w:val="00D407D5"/>
    <w:rsid w:val="00D4211B"/>
    <w:rsid w:val="00D54226"/>
    <w:rsid w:val="00D55561"/>
    <w:rsid w:val="00D64131"/>
    <w:rsid w:val="00D65FDE"/>
    <w:rsid w:val="00D761B1"/>
    <w:rsid w:val="00D7648B"/>
    <w:rsid w:val="00D8251D"/>
    <w:rsid w:val="00D8557C"/>
    <w:rsid w:val="00D96E98"/>
    <w:rsid w:val="00DA0680"/>
    <w:rsid w:val="00DA0BCE"/>
    <w:rsid w:val="00DA1611"/>
    <w:rsid w:val="00DA29C7"/>
    <w:rsid w:val="00DB3A51"/>
    <w:rsid w:val="00DB3ABE"/>
    <w:rsid w:val="00DB495C"/>
    <w:rsid w:val="00DC5437"/>
    <w:rsid w:val="00DC61AE"/>
    <w:rsid w:val="00DC63E9"/>
    <w:rsid w:val="00DC65FC"/>
    <w:rsid w:val="00DD60FB"/>
    <w:rsid w:val="00DE2371"/>
    <w:rsid w:val="00DF08B8"/>
    <w:rsid w:val="00E042E7"/>
    <w:rsid w:val="00E13833"/>
    <w:rsid w:val="00E228DD"/>
    <w:rsid w:val="00E26699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921B6"/>
    <w:rsid w:val="00EA2940"/>
    <w:rsid w:val="00EA41E6"/>
    <w:rsid w:val="00EB2284"/>
    <w:rsid w:val="00EB5590"/>
    <w:rsid w:val="00EC008C"/>
    <w:rsid w:val="00EC1024"/>
    <w:rsid w:val="00EC2509"/>
    <w:rsid w:val="00EC796A"/>
    <w:rsid w:val="00EC7E46"/>
    <w:rsid w:val="00ED0B20"/>
    <w:rsid w:val="00ED58E2"/>
    <w:rsid w:val="00ED67F7"/>
    <w:rsid w:val="00ED6938"/>
    <w:rsid w:val="00ED7F43"/>
    <w:rsid w:val="00EF5E4E"/>
    <w:rsid w:val="00F037E3"/>
    <w:rsid w:val="00F1249C"/>
    <w:rsid w:val="00F4076B"/>
    <w:rsid w:val="00F46F36"/>
    <w:rsid w:val="00F50A2C"/>
    <w:rsid w:val="00F51702"/>
    <w:rsid w:val="00F532AE"/>
    <w:rsid w:val="00F551FC"/>
    <w:rsid w:val="00F575FA"/>
    <w:rsid w:val="00F63452"/>
    <w:rsid w:val="00F737CC"/>
    <w:rsid w:val="00F75C05"/>
    <w:rsid w:val="00F81049"/>
    <w:rsid w:val="00FA1BA6"/>
    <w:rsid w:val="00FA2154"/>
    <w:rsid w:val="00FA6615"/>
    <w:rsid w:val="00FB2C30"/>
    <w:rsid w:val="00FB5A62"/>
    <w:rsid w:val="00FC0625"/>
    <w:rsid w:val="00FC4B52"/>
    <w:rsid w:val="00FC4EEC"/>
    <w:rsid w:val="00FC7572"/>
    <w:rsid w:val="00FD0508"/>
    <w:rsid w:val="00FD77FB"/>
    <w:rsid w:val="00FE4940"/>
    <w:rsid w:val="00FE6976"/>
    <w:rsid w:val="00FF5057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B1D5CAF"/>
  <w15:chartTrackingRefBased/>
  <w15:docId w15:val="{A4F88A39-7DD8-45CF-962D-6BA6C50D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234A26A8FA0F44979A83D643887F1D" ma:contentTypeVersion="1" ma:contentTypeDescription="新しいドキュメントを作成します。" ma:contentTypeScope="" ma:versionID="77c10b6d142f51f18d5296745722af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773e7b3bd18a6a0a52882a94844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CD3B0-BA12-4E08-A221-3FC1879C8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B45D1-A32D-41E1-8853-BF1B5F4CF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F0108-1516-4E1C-95A2-665EA98F6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エスゾピクロン錠3mg｢DSEP｣製品別比較表2304(案)</vt:lpstr>
      <vt:lpstr>後　　発　　品</vt:lpstr>
    </vt:vector>
  </TitlesOfParts>
  <Company>大原薬品工業株式会社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エスゾピクロン錠3mg｢DSEP｣製品別比較表2304(案)</dc:title>
  <dc:subject/>
  <dc:creator>SUZUKI YUMINA / 鈴木 由実奈</dc:creator>
  <cp:keywords/>
  <cp:lastModifiedBy>SAITO KAZUMI / 斎藤 和美</cp:lastModifiedBy>
  <cp:revision>4</cp:revision>
  <cp:lastPrinted>2021-02-17T22:59:00Z</cp:lastPrinted>
  <dcterms:created xsi:type="dcterms:W3CDTF">2024-03-13T05:22:00Z</dcterms:created>
  <dcterms:modified xsi:type="dcterms:W3CDTF">2025-03-12T08:39:00Z</dcterms:modified>
</cp:coreProperties>
</file>