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C8E7" w14:textId="77777777" w:rsidR="008E4A0D" w:rsidRPr="002072C8" w:rsidRDefault="008E4A0D" w:rsidP="00BC012E">
      <w:pPr>
        <w:tabs>
          <w:tab w:val="left" w:pos="1774"/>
          <w:tab w:val="left" w:pos="5521"/>
        </w:tabs>
        <w:spacing w:line="280" w:lineRule="exact"/>
        <w:jc w:val="center"/>
        <w:rPr>
          <w:rFonts w:ascii="Arial" w:eastAsia="ＭＳ ゴシック" w:hAnsi="Arial"/>
          <w:sz w:val="24"/>
        </w:rPr>
      </w:pPr>
      <w:r w:rsidRPr="002072C8">
        <w:rPr>
          <w:rFonts w:ascii="Arial" w:eastAsia="ＭＳ ゴシック" w:hAnsi="ＭＳ ゴシック" w:hint="eastAsia"/>
          <w:sz w:val="24"/>
        </w:rPr>
        <w:t>製品別比較表（標準製剤との比較）</w:t>
      </w:r>
      <w:r w:rsidR="002072C8" w:rsidRPr="002072C8">
        <w:rPr>
          <w:rFonts w:ascii="Arial" w:eastAsia="ＭＳ ゴシック" w:hAnsi="ＭＳ ゴシック" w:hint="eastAsia"/>
          <w:sz w:val="24"/>
        </w:rPr>
        <w:t>（</w:t>
      </w:r>
      <w:r w:rsidRPr="002072C8">
        <w:rPr>
          <w:rFonts w:ascii="Arial" w:eastAsia="ＭＳ ゴシック" w:hAnsi="ＭＳ ゴシック" w:hint="eastAsia"/>
          <w:sz w:val="24"/>
        </w:rPr>
        <w:t>案</w:t>
      </w:r>
      <w:r w:rsidR="002072C8" w:rsidRPr="002072C8">
        <w:rPr>
          <w:rFonts w:ascii="Arial" w:eastAsia="ＭＳ ゴシック" w:hAnsi="ＭＳ ゴシック"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2"/>
        <w:gridCol w:w="4174"/>
        <w:gridCol w:w="2099"/>
        <w:gridCol w:w="2099"/>
      </w:tblGrid>
      <w:tr w:rsidR="008E4A0D" w14:paraId="73D1892C" w14:textId="77777777" w:rsidTr="00963907">
        <w:trPr>
          <w:trHeight w:hRule="exact" w:val="312"/>
        </w:trPr>
        <w:tc>
          <w:tcPr>
            <w:tcW w:w="1762" w:type="dxa"/>
          </w:tcPr>
          <w:p w14:paraId="092F07A2" w14:textId="77777777" w:rsidR="008E4A0D" w:rsidRDefault="008E4A0D">
            <w:pPr>
              <w:rPr>
                <w:rFonts w:ascii="ＭＳ ゴシック" w:eastAsia="ＭＳ ゴシック" w:hAnsi="ＭＳ ゴシック"/>
              </w:rPr>
            </w:pPr>
          </w:p>
        </w:tc>
        <w:tc>
          <w:tcPr>
            <w:tcW w:w="4174" w:type="dxa"/>
            <w:vAlign w:val="center"/>
          </w:tcPr>
          <w:p w14:paraId="6C4490CA"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後　　発　　品</w:t>
            </w:r>
          </w:p>
        </w:tc>
        <w:tc>
          <w:tcPr>
            <w:tcW w:w="4198" w:type="dxa"/>
            <w:gridSpan w:val="2"/>
            <w:vAlign w:val="center"/>
          </w:tcPr>
          <w:p w14:paraId="1D738567"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先　　発　　品</w:t>
            </w:r>
          </w:p>
        </w:tc>
      </w:tr>
      <w:tr w:rsidR="00984003" w14:paraId="2A1145D8" w14:textId="77777777" w:rsidTr="00963907">
        <w:trPr>
          <w:trHeight w:hRule="exact" w:val="312"/>
        </w:trPr>
        <w:tc>
          <w:tcPr>
            <w:tcW w:w="1762" w:type="dxa"/>
            <w:vAlign w:val="center"/>
          </w:tcPr>
          <w:p w14:paraId="48884522" w14:textId="77777777" w:rsidR="00984003" w:rsidRPr="002072C8" w:rsidRDefault="00984003" w:rsidP="00572BE9">
            <w:pPr>
              <w:ind w:leftChars="7" w:left="13" w:rightChars="39" w:right="75"/>
              <w:jc w:val="distribute"/>
              <w:rPr>
                <w:rFonts w:ascii="Arial" w:eastAsia="ＭＳ ゴシック" w:hAnsi="Arial"/>
              </w:rPr>
            </w:pPr>
            <w:r w:rsidRPr="002072C8">
              <w:rPr>
                <w:rFonts w:ascii="Arial" w:eastAsia="ＭＳ ゴシック" w:hAnsi="ＭＳ ゴシック" w:hint="eastAsia"/>
              </w:rPr>
              <w:t>会　　社　　名</w:t>
            </w:r>
          </w:p>
        </w:tc>
        <w:tc>
          <w:tcPr>
            <w:tcW w:w="4174" w:type="dxa"/>
            <w:vAlign w:val="center"/>
          </w:tcPr>
          <w:p w14:paraId="2ED115C6" w14:textId="77777777" w:rsidR="00984003" w:rsidRPr="00ED6938" w:rsidRDefault="00984003">
            <w:pPr>
              <w:jc w:val="center"/>
              <w:rPr>
                <w:rFonts w:ascii="ＭＳ 明朝" w:hAnsi="ＭＳ ゴシック"/>
                <w:szCs w:val="20"/>
              </w:rPr>
            </w:pPr>
            <w:r w:rsidRPr="00ED6938">
              <w:rPr>
                <w:rFonts w:ascii="ＭＳ 明朝" w:hAnsi="ＭＳ ゴシック" w:hint="eastAsia"/>
                <w:szCs w:val="20"/>
              </w:rPr>
              <w:t>第一三共エスファ株式会社</w:t>
            </w:r>
          </w:p>
        </w:tc>
        <w:tc>
          <w:tcPr>
            <w:tcW w:w="2099" w:type="dxa"/>
            <w:vAlign w:val="center"/>
          </w:tcPr>
          <w:p w14:paraId="263D2067" w14:textId="77777777" w:rsidR="00984003" w:rsidRPr="002072C8" w:rsidRDefault="00984003">
            <w:pPr>
              <w:jc w:val="center"/>
              <w:rPr>
                <w:szCs w:val="20"/>
              </w:rPr>
            </w:pPr>
          </w:p>
        </w:tc>
        <w:tc>
          <w:tcPr>
            <w:tcW w:w="2099" w:type="dxa"/>
            <w:vAlign w:val="center"/>
          </w:tcPr>
          <w:p w14:paraId="1210D03C" w14:textId="77777777" w:rsidR="00984003" w:rsidRPr="002072C8" w:rsidRDefault="00984003">
            <w:pPr>
              <w:jc w:val="center"/>
              <w:rPr>
                <w:szCs w:val="20"/>
              </w:rPr>
            </w:pPr>
          </w:p>
        </w:tc>
      </w:tr>
      <w:tr w:rsidR="00984003" w14:paraId="6E81219C" w14:textId="77777777" w:rsidTr="00382F6C">
        <w:trPr>
          <w:trHeight w:hRule="exact" w:val="660"/>
        </w:trPr>
        <w:tc>
          <w:tcPr>
            <w:tcW w:w="1762" w:type="dxa"/>
            <w:vAlign w:val="center"/>
          </w:tcPr>
          <w:p w14:paraId="73B14436" w14:textId="77777777" w:rsidR="00984003" w:rsidRPr="002072C8" w:rsidRDefault="00745487" w:rsidP="00572BE9">
            <w:pPr>
              <w:ind w:leftChars="7" w:left="13" w:rightChars="39" w:right="75"/>
              <w:jc w:val="distribute"/>
              <w:rPr>
                <w:rFonts w:ascii="Arial" w:eastAsia="ＭＳ ゴシック" w:hAnsi="Arial"/>
              </w:rPr>
            </w:pPr>
            <w:r>
              <w:rPr>
                <w:rFonts w:ascii="Arial" w:eastAsia="ＭＳ ゴシック" w:hAnsi="ＭＳ ゴシック" w:hint="eastAsia"/>
              </w:rPr>
              <w:t>製</w:t>
            </w:r>
            <w:r w:rsidR="00984003" w:rsidRPr="002072C8">
              <w:rPr>
                <w:rFonts w:ascii="Arial" w:eastAsia="ＭＳ ゴシック" w:hAnsi="ＭＳ ゴシック" w:hint="eastAsia"/>
              </w:rPr>
              <w:t xml:space="preserve">　　品　　名</w:t>
            </w:r>
          </w:p>
        </w:tc>
        <w:tc>
          <w:tcPr>
            <w:tcW w:w="4174" w:type="dxa"/>
            <w:vAlign w:val="center"/>
          </w:tcPr>
          <w:p w14:paraId="7292B62A" w14:textId="77777777" w:rsidR="00984003" w:rsidRPr="002072C8" w:rsidRDefault="00C016AD" w:rsidP="00092DDC">
            <w:pPr>
              <w:jc w:val="center"/>
              <w:rPr>
                <w:rFonts w:ascii="Arial" w:eastAsia="ＭＳ ゴシック" w:hAnsi="Arial"/>
                <w:vertAlign w:val="subscript"/>
              </w:rPr>
            </w:pPr>
            <w:r>
              <w:rPr>
                <w:rFonts w:ascii="Arial" w:eastAsia="ＭＳ ゴシック" w:hAnsi="ＭＳ ゴシック" w:hint="eastAsia"/>
              </w:rPr>
              <w:t>リバスチグミンテープ</w:t>
            </w:r>
            <w:r w:rsidR="009D425F">
              <w:rPr>
                <w:rFonts w:ascii="Arial" w:eastAsia="ＭＳ ゴシック" w:hAnsi="ＭＳ ゴシック"/>
              </w:rPr>
              <w:t>13</w:t>
            </w:r>
            <w:r>
              <w:rPr>
                <w:rFonts w:ascii="Arial" w:eastAsia="ＭＳ ゴシック" w:hAnsi="ＭＳ ゴシック" w:hint="eastAsia"/>
              </w:rPr>
              <w:t>.5mg</w:t>
            </w:r>
            <w:r>
              <w:rPr>
                <w:rFonts w:ascii="Arial" w:eastAsia="ＭＳ ゴシック" w:hAnsi="ＭＳ ゴシック" w:hint="eastAsia"/>
              </w:rPr>
              <w:t>「</w:t>
            </w:r>
            <w:r>
              <w:rPr>
                <w:rFonts w:ascii="Arial" w:eastAsia="ＭＳ ゴシック" w:hAnsi="ＭＳ ゴシック" w:hint="eastAsia"/>
              </w:rPr>
              <w:t>DSEP</w:t>
            </w:r>
            <w:r>
              <w:rPr>
                <w:rFonts w:ascii="Arial" w:eastAsia="ＭＳ ゴシック" w:hAnsi="ＭＳ ゴシック" w:hint="eastAsia"/>
              </w:rPr>
              <w:t>」</w:t>
            </w:r>
          </w:p>
        </w:tc>
        <w:tc>
          <w:tcPr>
            <w:tcW w:w="2099" w:type="dxa"/>
            <w:vAlign w:val="center"/>
          </w:tcPr>
          <w:p w14:paraId="59C6D42C" w14:textId="54F95DC2" w:rsidR="00984003" w:rsidRPr="00382F6C" w:rsidRDefault="00382F6C" w:rsidP="00216474">
            <w:pPr>
              <w:jc w:val="center"/>
              <w:rPr>
                <w:rFonts w:ascii="Arial" w:eastAsia="ＭＳ ゴシック" w:hAnsi="Arial" w:cs="Arial"/>
                <w:szCs w:val="20"/>
              </w:rPr>
            </w:pPr>
            <w:r w:rsidRPr="00382F6C">
              <w:rPr>
                <w:rFonts w:ascii="Arial" w:eastAsia="ＭＳ ゴシック" w:hAnsi="Arial" w:cs="Arial" w:hint="eastAsia"/>
                <w:szCs w:val="20"/>
              </w:rPr>
              <w:t>イクセロン　パッチ</w:t>
            </w:r>
            <w:r w:rsidRPr="00382F6C">
              <w:rPr>
                <w:rFonts w:ascii="Arial" w:eastAsia="ＭＳ ゴシック" w:hAnsi="Arial" w:cs="Arial" w:hint="eastAsia"/>
                <w:szCs w:val="20"/>
              </w:rPr>
              <w:t>13.5mg</w:t>
            </w:r>
          </w:p>
        </w:tc>
        <w:tc>
          <w:tcPr>
            <w:tcW w:w="2099" w:type="dxa"/>
            <w:vAlign w:val="center"/>
          </w:tcPr>
          <w:p w14:paraId="46BA2743" w14:textId="7D8EB324" w:rsidR="00984003" w:rsidRPr="00382F6C" w:rsidRDefault="00382F6C" w:rsidP="00216474">
            <w:pPr>
              <w:jc w:val="center"/>
              <w:rPr>
                <w:rFonts w:ascii="Arial" w:eastAsia="ＭＳ ゴシック" w:hAnsi="Arial" w:cs="Arial"/>
                <w:szCs w:val="20"/>
              </w:rPr>
            </w:pPr>
            <w:r w:rsidRPr="00382F6C">
              <w:rPr>
                <w:rFonts w:ascii="Arial" w:eastAsia="ＭＳ ゴシック" w:hAnsi="Arial" w:cs="Arial" w:hint="eastAsia"/>
                <w:szCs w:val="20"/>
              </w:rPr>
              <w:t>リバスタッチ　パッチ</w:t>
            </w:r>
            <w:r w:rsidRPr="00382F6C">
              <w:rPr>
                <w:rFonts w:ascii="Arial" w:eastAsia="ＭＳ ゴシック" w:hAnsi="Arial" w:cs="Arial" w:hint="eastAsia"/>
                <w:szCs w:val="20"/>
              </w:rPr>
              <w:t>13.5mg</w:t>
            </w:r>
          </w:p>
        </w:tc>
      </w:tr>
      <w:tr w:rsidR="005D7609" w14:paraId="71CB7F77" w14:textId="77777777" w:rsidTr="00963907">
        <w:trPr>
          <w:trHeight w:hRule="exact" w:val="454"/>
        </w:trPr>
        <w:tc>
          <w:tcPr>
            <w:tcW w:w="1762"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74" w:type="dxa"/>
            <w:vAlign w:val="center"/>
          </w:tcPr>
          <w:p>
            <w:pPr>
              <w:jc w:val="center"/>
            </w:pPr>
            <w:r>
              <w:t>72.20円</w:t>
            </w:r>
          </w:p>
        </w:tc>
        <w:tc>
          <w:tcPr>
            <w:tcW w:w="2099" w:type="dxa"/>
            <w:vAlign w:val="center"/>
          </w:tcPr>
          <w:p>
            <w:pPr>
              <w:jc w:val="center"/>
            </w:pPr>
            <w:r>
              <w:t>133.40円</w:t>
            </w:r>
          </w:p>
        </w:tc>
        <w:tc>
          <w:tcPr>
            <w:tcW w:w="2099" w:type="dxa"/>
            <w:vAlign w:val="center"/>
          </w:tcPr>
          <w:p>
            <w:pPr>
              <w:jc w:val="center"/>
            </w:pPr>
            <w:r>
              <w:t>160.30円</w:t>
            </w:r>
          </w:p>
        </w:tc>
      </w:tr>
      <w:tr w:rsidR="00CC5333" w14:paraId="4AF67F4A" w14:textId="77777777" w:rsidTr="00963907">
        <w:trPr>
          <w:trHeight w:hRule="exact" w:val="312"/>
        </w:trPr>
        <w:tc>
          <w:tcPr>
            <w:tcW w:w="1762" w:type="dxa"/>
            <w:vAlign w:val="center"/>
          </w:tcPr>
          <w:p w14:paraId="26E5DA04" w14:textId="77777777" w:rsidR="00CC5333" w:rsidRPr="002072C8" w:rsidRDefault="00CC5333" w:rsidP="00572BE9">
            <w:pPr>
              <w:ind w:leftChars="7" w:left="13" w:rightChars="39" w:right="75"/>
              <w:jc w:val="distribute"/>
              <w:rPr>
                <w:rFonts w:ascii="Arial" w:eastAsia="ＭＳ ゴシック" w:hAnsi="Arial"/>
              </w:rPr>
            </w:pPr>
            <w:r w:rsidRPr="002072C8">
              <w:rPr>
                <w:rFonts w:ascii="Arial" w:eastAsia="ＭＳ ゴシック" w:hAnsi="ＭＳ ゴシック" w:hint="eastAsia"/>
              </w:rPr>
              <w:t>規　　　　　格</w:t>
            </w:r>
          </w:p>
        </w:tc>
        <w:tc>
          <w:tcPr>
            <w:tcW w:w="8372" w:type="dxa"/>
            <w:gridSpan w:val="3"/>
            <w:vAlign w:val="center"/>
          </w:tcPr>
          <w:p w14:paraId="5AE98093" w14:textId="77777777" w:rsidR="00CC5333" w:rsidRDefault="00CC5333" w:rsidP="00C016AD">
            <w:pPr>
              <w:jc w:val="center"/>
              <w:rPr>
                <w:rFonts w:ascii="ＭＳ 明朝" w:hAnsi="ＭＳ 明朝"/>
              </w:rPr>
            </w:pPr>
            <w:r>
              <w:t>1</w:t>
            </w:r>
            <w:r w:rsidR="00C016AD">
              <w:rPr>
                <w:rFonts w:hint="eastAsia"/>
              </w:rPr>
              <w:t>枚</w:t>
            </w:r>
            <w:r w:rsidRPr="00572BE9">
              <w:t>中</w:t>
            </w:r>
            <w:r w:rsidR="009110C4">
              <w:rPr>
                <w:rFonts w:hint="eastAsia"/>
              </w:rPr>
              <w:t>に</w:t>
            </w:r>
            <w:r w:rsidR="00C016AD">
              <w:rPr>
                <w:rFonts w:ascii="Arial" w:eastAsia="ＭＳ ゴシック" w:hint="eastAsia"/>
              </w:rPr>
              <w:t>リバスチグミン</w:t>
            </w:r>
            <w:r w:rsidR="009D425F">
              <w:rPr>
                <w:rFonts w:eastAsia="ＭＳ ゴシック"/>
              </w:rPr>
              <w:t>13</w:t>
            </w:r>
            <w:r w:rsidR="00C016AD" w:rsidRPr="00C016AD">
              <w:rPr>
                <w:rFonts w:eastAsia="ＭＳ ゴシック"/>
              </w:rPr>
              <w:t>.5</w:t>
            </w:r>
            <w:r>
              <w:rPr>
                <w:rFonts w:hint="eastAsia"/>
              </w:rPr>
              <w:t>mg</w:t>
            </w:r>
            <w:r>
              <w:rPr>
                <w:rFonts w:hint="eastAsia"/>
              </w:rPr>
              <w:t>を含有</w:t>
            </w:r>
          </w:p>
        </w:tc>
      </w:tr>
      <w:tr w:rsidR="00745487" w14:paraId="6D50BF05" w14:textId="77777777" w:rsidTr="00963907">
        <w:tc>
          <w:tcPr>
            <w:tcW w:w="1762" w:type="dxa"/>
            <w:vAlign w:val="center"/>
          </w:tcPr>
          <w:p w14:paraId="6D7E0555" w14:textId="77777777" w:rsidR="00745487" w:rsidRPr="002072C8" w:rsidRDefault="00745487" w:rsidP="00745487">
            <w:pPr>
              <w:ind w:leftChars="7" w:left="13" w:rightChars="39" w:right="75"/>
              <w:jc w:val="distribute"/>
              <w:rPr>
                <w:rFonts w:ascii="Arial" w:eastAsia="ＭＳ ゴシック" w:hAnsi="Arial"/>
              </w:rPr>
            </w:pPr>
            <w:r w:rsidRPr="002072C8">
              <w:rPr>
                <w:rFonts w:ascii="Arial" w:eastAsia="ＭＳ ゴシック" w:hAnsi="ＭＳ ゴシック" w:hint="eastAsia"/>
              </w:rPr>
              <w:t>添加物</w:t>
            </w:r>
          </w:p>
        </w:tc>
        <w:tc>
          <w:tcPr>
            <w:tcW w:w="4174" w:type="dxa"/>
            <w:tcBorders>
              <w:right w:val="single" w:sz="4" w:space="0" w:color="auto"/>
            </w:tcBorders>
          </w:tcPr>
          <w:p w14:paraId="169F8AB6" w14:textId="77777777" w:rsidR="00745487" w:rsidRPr="002072C8" w:rsidRDefault="00745487" w:rsidP="00745487">
            <w:pPr>
              <w:spacing w:line="240" w:lineRule="exact"/>
              <w:rPr>
                <w:rFonts w:ascii="ＭＳ 明朝" w:hAnsi="ＭＳ 明朝"/>
                <w:szCs w:val="20"/>
              </w:rPr>
            </w:pPr>
            <w:r w:rsidRPr="00C016AD">
              <w:rPr>
                <w:rFonts w:ascii="ＭＳ 明朝" w:hAnsi="ＭＳ 明朝" w:hint="eastAsia"/>
                <w:szCs w:val="20"/>
              </w:rPr>
              <w:t>スチレン・イソプレン・スチレンブロック共重合体、脂環族飽和炭化水素樹脂、水素添加ロジングリセリンエステル、ハイシスポリイソプレンゴム、その他2成分</w:t>
            </w:r>
          </w:p>
        </w:tc>
        <w:tc>
          <w:tcPr>
            <w:tcW w:w="4198" w:type="dxa"/>
            <w:gridSpan w:val="2"/>
            <w:tcBorders>
              <w:left w:val="single" w:sz="4" w:space="0" w:color="auto"/>
            </w:tcBorders>
          </w:tcPr>
          <w:p w14:paraId="01993346" w14:textId="77777777" w:rsidR="00745487" w:rsidRPr="002072C8" w:rsidRDefault="00745487" w:rsidP="00745487">
            <w:pPr>
              <w:spacing w:line="240" w:lineRule="exact"/>
              <w:ind w:rightChars="-23" w:right="-44"/>
              <w:rPr>
                <w:rFonts w:ascii="ＭＳ 明朝" w:hAnsi="ＭＳ 明朝"/>
                <w:szCs w:val="20"/>
              </w:rPr>
            </w:pPr>
            <w:r w:rsidRPr="00C016AD">
              <w:rPr>
                <w:rFonts w:ascii="ＭＳ 明朝" w:hAnsi="ＭＳ 明朝" w:hint="eastAsia"/>
                <w:szCs w:val="20"/>
              </w:rPr>
              <w:t>スチレン・イソプレン・スチレンブロック共重合体、ポリイソブチレン、流動パラフィン、ポリエチレンテレフタレートフィルム</w:t>
            </w:r>
          </w:p>
        </w:tc>
      </w:tr>
      <w:tr w:rsidR="00745487" w14:paraId="37B56259" w14:textId="77777777" w:rsidTr="00C016AD">
        <w:trPr>
          <w:trHeight w:val="312"/>
        </w:trPr>
        <w:tc>
          <w:tcPr>
            <w:tcW w:w="1762" w:type="dxa"/>
            <w:vAlign w:val="center"/>
          </w:tcPr>
          <w:p w14:paraId="4DBD24AB" w14:textId="77777777" w:rsidR="00745487" w:rsidRPr="002072C8" w:rsidRDefault="00745487" w:rsidP="00745487">
            <w:pPr>
              <w:ind w:leftChars="7" w:left="13" w:rightChars="39" w:right="75"/>
              <w:jc w:val="distribute"/>
              <w:rPr>
                <w:rFonts w:ascii="Arial" w:eastAsia="ＭＳ ゴシック" w:hAnsi="Arial"/>
              </w:rPr>
            </w:pPr>
            <w:r w:rsidRPr="002072C8">
              <w:rPr>
                <w:rFonts w:ascii="Arial" w:eastAsia="ＭＳ ゴシック" w:hAnsi="ＭＳ ゴシック" w:hint="eastAsia"/>
                <w:spacing w:val="117"/>
                <w:fitText w:val="1470" w:id="-1001700096"/>
              </w:rPr>
              <w:t>薬効分類</w:t>
            </w:r>
            <w:r w:rsidRPr="002072C8">
              <w:rPr>
                <w:rFonts w:ascii="Arial" w:eastAsia="ＭＳ ゴシック" w:hAnsi="ＭＳ ゴシック" w:hint="eastAsia"/>
                <w:spacing w:val="2"/>
                <w:fitText w:val="1470" w:id="-1001700096"/>
              </w:rPr>
              <w:t>名</w:t>
            </w:r>
          </w:p>
        </w:tc>
        <w:tc>
          <w:tcPr>
            <w:tcW w:w="8372" w:type="dxa"/>
            <w:gridSpan w:val="3"/>
            <w:vAlign w:val="center"/>
          </w:tcPr>
          <w:p w14:paraId="6C349141" w14:textId="77777777" w:rsidR="00745487" w:rsidRPr="00C016AD" w:rsidRDefault="00745487" w:rsidP="00745487">
            <w:pPr>
              <w:pStyle w:val="a3"/>
              <w:tabs>
                <w:tab w:val="clear" w:pos="4252"/>
                <w:tab w:val="clear" w:pos="8504"/>
              </w:tabs>
              <w:snapToGrid/>
              <w:jc w:val="center"/>
              <w:rPr>
                <w:szCs w:val="20"/>
              </w:rPr>
            </w:pPr>
            <w:r>
              <w:rPr>
                <w:rFonts w:hint="eastAsia"/>
                <w:szCs w:val="20"/>
              </w:rPr>
              <w:t>アルツハイマー型認知症治療剤</w:t>
            </w:r>
          </w:p>
        </w:tc>
      </w:tr>
      <w:tr w:rsidR="00745487" w14:paraId="664C068D" w14:textId="77777777" w:rsidTr="00C016AD">
        <w:trPr>
          <w:trHeight w:val="312"/>
        </w:trPr>
        <w:tc>
          <w:tcPr>
            <w:tcW w:w="1762" w:type="dxa"/>
            <w:vAlign w:val="center"/>
          </w:tcPr>
          <w:p w14:paraId="448AD45D" w14:textId="77777777" w:rsidR="00745487" w:rsidRPr="002072C8" w:rsidRDefault="00745487" w:rsidP="00745487">
            <w:pPr>
              <w:ind w:leftChars="7" w:left="13" w:rightChars="39" w:right="75"/>
              <w:jc w:val="distribute"/>
              <w:rPr>
                <w:rFonts w:ascii="Arial" w:eastAsia="ＭＳ ゴシック" w:hAnsi="Arial"/>
              </w:rPr>
            </w:pPr>
            <w:r w:rsidRPr="002072C8">
              <w:rPr>
                <w:rFonts w:ascii="Arial" w:eastAsia="ＭＳ ゴシック" w:hAnsi="ＭＳ ゴシック" w:hint="eastAsia"/>
              </w:rPr>
              <w:t>効能・効果</w:t>
            </w:r>
          </w:p>
        </w:tc>
        <w:tc>
          <w:tcPr>
            <w:tcW w:w="8372" w:type="dxa"/>
            <w:gridSpan w:val="3"/>
            <w:vAlign w:val="center"/>
          </w:tcPr>
          <w:p w14:paraId="1D01BA12" w14:textId="77777777" w:rsidR="00745487" w:rsidRDefault="00745487" w:rsidP="00745487">
            <w:pPr>
              <w:rPr>
                <w:rFonts w:ascii="ＭＳ 明朝" w:hAnsi="ＭＳ 明朝"/>
              </w:rPr>
            </w:pPr>
            <w:r w:rsidRPr="00C016AD">
              <w:rPr>
                <w:rFonts w:hint="eastAsia"/>
              </w:rPr>
              <w:t>軽度及び中等度のアルツハイマー型認知症における認知症症状の進行抑制</w:t>
            </w:r>
          </w:p>
        </w:tc>
      </w:tr>
      <w:tr w:rsidR="00745487" w14:paraId="0F1BF263" w14:textId="77777777" w:rsidTr="00674935">
        <w:trPr>
          <w:trHeight w:val="490"/>
        </w:trPr>
        <w:tc>
          <w:tcPr>
            <w:tcW w:w="1762" w:type="dxa"/>
            <w:vAlign w:val="center"/>
          </w:tcPr>
          <w:p w14:paraId="0DA42A0A" w14:textId="77777777" w:rsidR="00745487" w:rsidRPr="002072C8" w:rsidRDefault="00745487" w:rsidP="00745487">
            <w:pPr>
              <w:ind w:leftChars="7" w:left="13" w:rightChars="39" w:right="75"/>
              <w:jc w:val="distribute"/>
              <w:rPr>
                <w:rFonts w:ascii="Arial" w:eastAsia="ＭＳ ゴシック" w:hAnsi="Arial"/>
              </w:rPr>
            </w:pPr>
            <w:r w:rsidRPr="002072C8">
              <w:rPr>
                <w:rFonts w:ascii="Arial" w:eastAsia="ＭＳ ゴシック" w:hAnsi="ＭＳ ゴシック" w:hint="eastAsia"/>
              </w:rPr>
              <w:t>用法・用量</w:t>
            </w:r>
          </w:p>
        </w:tc>
        <w:tc>
          <w:tcPr>
            <w:tcW w:w="8372" w:type="dxa"/>
            <w:gridSpan w:val="3"/>
            <w:tcMar>
              <w:right w:w="0" w:type="dxa"/>
            </w:tcMar>
          </w:tcPr>
          <w:p w14:paraId="6DED7ACD" w14:textId="77777777" w:rsidR="00745487" w:rsidRDefault="00745487" w:rsidP="00745487">
            <w:pPr>
              <w:spacing w:line="240" w:lineRule="exact"/>
              <w:ind w:leftChars="-7" w:rightChars="-34" w:right="-65" w:hangingChars="7" w:hanging="13"/>
            </w:pPr>
            <w:r>
              <w:rPr>
                <w:rFonts w:hint="eastAsia"/>
              </w:rPr>
              <w:t>通常、成人にはリバスチグミンとして１日１回</w:t>
            </w:r>
            <w:r>
              <w:rPr>
                <w:rFonts w:hint="eastAsia"/>
              </w:rPr>
              <w:t>4.5mg</w:t>
            </w:r>
            <w:r>
              <w:rPr>
                <w:rFonts w:hint="eastAsia"/>
              </w:rPr>
              <w:t>から開始し、原則として</w:t>
            </w:r>
            <w:r>
              <w:rPr>
                <w:rFonts w:hint="eastAsia"/>
              </w:rPr>
              <w:t>4</w:t>
            </w:r>
            <w:r>
              <w:rPr>
                <w:rFonts w:hint="eastAsia"/>
              </w:rPr>
              <w:t>週毎に</w:t>
            </w:r>
            <w:r>
              <w:rPr>
                <w:rFonts w:hint="eastAsia"/>
              </w:rPr>
              <w:t>4.5mg</w:t>
            </w:r>
          </w:p>
          <w:p w14:paraId="4A8CFB04" w14:textId="77777777" w:rsidR="00745487" w:rsidRDefault="00745487" w:rsidP="00745487">
            <w:pPr>
              <w:spacing w:line="240" w:lineRule="exact"/>
              <w:ind w:leftChars="-7" w:rightChars="-34" w:right="-65" w:hangingChars="7" w:hanging="13"/>
            </w:pPr>
            <w:r>
              <w:rPr>
                <w:rFonts w:hint="eastAsia"/>
              </w:rPr>
              <w:t>ずつ増量し、維持量として１日１回</w:t>
            </w:r>
            <w:r>
              <w:rPr>
                <w:rFonts w:hint="eastAsia"/>
              </w:rPr>
              <w:t>18mg</w:t>
            </w:r>
            <w:r>
              <w:rPr>
                <w:rFonts w:hint="eastAsia"/>
              </w:rPr>
              <w:t>を貼付する。また、患者の状態に応じて、１日１回</w:t>
            </w:r>
          </w:p>
          <w:p w14:paraId="1D869BB3" w14:textId="77777777" w:rsidR="00745487" w:rsidRDefault="00745487" w:rsidP="00745487">
            <w:pPr>
              <w:spacing w:line="240" w:lineRule="exact"/>
              <w:ind w:leftChars="-7" w:rightChars="-34" w:right="-65" w:hangingChars="7" w:hanging="13"/>
            </w:pPr>
            <w:r>
              <w:t>9</w:t>
            </w:r>
            <w:r>
              <w:rPr>
                <w:rFonts w:hint="eastAsia"/>
              </w:rPr>
              <w:t>mg</w:t>
            </w:r>
            <w:r>
              <w:rPr>
                <w:rFonts w:hint="eastAsia"/>
              </w:rPr>
              <w:t>を開始用量とし、原則として</w:t>
            </w:r>
            <w:r>
              <w:rPr>
                <w:rFonts w:hint="eastAsia"/>
              </w:rPr>
              <w:t>4</w:t>
            </w:r>
            <w:r>
              <w:rPr>
                <w:rFonts w:hint="eastAsia"/>
              </w:rPr>
              <w:t>週後に</w:t>
            </w:r>
            <w:r>
              <w:rPr>
                <w:rFonts w:hint="eastAsia"/>
              </w:rPr>
              <w:t>18mg</w:t>
            </w:r>
            <w:r>
              <w:rPr>
                <w:rFonts w:hint="eastAsia"/>
              </w:rPr>
              <w:t>に増量することもできる。</w:t>
            </w:r>
          </w:p>
          <w:p w14:paraId="500FF44C" w14:textId="77777777" w:rsidR="00745487" w:rsidRPr="00734F95" w:rsidRDefault="00745487" w:rsidP="00745487">
            <w:pPr>
              <w:spacing w:line="240" w:lineRule="exact"/>
              <w:ind w:leftChars="-7" w:rightChars="36" w:right="69" w:hangingChars="7" w:hanging="13"/>
            </w:pPr>
            <w:r>
              <w:rPr>
                <w:rFonts w:hint="eastAsia"/>
              </w:rPr>
              <w:t>本剤は背部、上腕部、胸部のいずれかの正常で健康な皮膚に貼付し、</w:t>
            </w:r>
            <w:r>
              <w:rPr>
                <w:rFonts w:hint="eastAsia"/>
              </w:rPr>
              <w:t>24</w:t>
            </w:r>
            <w:r>
              <w:rPr>
                <w:rFonts w:hint="eastAsia"/>
              </w:rPr>
              <w:t>時間毎に貼り替える。</w:t>
            </w:r>
          </w:p>
        </w:tc>
      </w:tr>
      <w:tr w:rsidR="00745487" w14:paraId="327C1386" w14:textId="77777777" w:rsidTr="00674935">
        <w:trPr>
          <w:trHeight w:val="1437"/>
        </w:trPr>
        <w:tc>
          <w:tcPr>
            <w:tcW w:w="1762" w:type="dxa"/>
            <w:tcBorders>
              <w:bottom w:val="single" w:sz="4" w:space="0" w:color="auto"/>
            </w:tcBorders>
            <w:vAlign w:val="center"/>
          </w:tcPr>
          <w:p w14:paraId="3E2E6D39" w14:textId="77777777" w:rsidR="00745487" w:rsidRPr="002072C8" w:rsidRDefault="00745487" w:rsidP="00745487">
            <w:pPr>
              <w:ind w:leftChars="7" w:left="13" w:rightChars="39" w:right="75"/>
              <w:jc w:val="distribute"/>
              <w:rPr>
                <w:rFonts w:ascii="Arial" w:eastAsia="ＭＳ ゴシック" w:hAnsi="Arial"/>
              </w:rPr>
            </w:pPr>
            <w:r w:rsidRPr="002072C8">
              <w:rPr>
                <w:rFonts w:ascii="Arial" w:eastAsia="ＭＳ ゴシック" w:hAnsi="ＭＳ ゴシック" w:hint="eastAsia"/>
              </w:rPr>
              <w:t>製品の性状</w:t>
            </w:r>
          </w:p>
        </w:tc>
        <w:tc>
          <w:tcPr>
            <w:tcW w:w="4174" w:type="dxa"/>
            <w:tcBorders>
              <w:bottom w:val="single" w:sz="4" w:space="0" w:color="auto"/>
            </w:tcBorders>
          </w:tcPr>
          <w:p w14:paraId="1620F276" w14:textId="77777777" w:rsidR="00745487" w:rsidRDefault="00745487" w:rsidP="00745487">
            <w:pPr>
              <w:jc w:val="both"/>
              <w:rPr>
                <w:rFonts w:ascii="ＭＳ 明朝" w:hAnsi="ＭＳ 明朝"/>
              </w:rPr>
            </w:pPr>
            <w:r>
              <w:rPr>
                <w:rFonts w:ascii="ＭＳ 明朝" w:hAnsi="ＭＳ 明朝" w:hint="eastAsia"/>
              </w:rPr>
              <w:t>無色半透明の膏体をベージュ色の支持体で支持し、膏体表面をライナーで被覆した丸型の貼付剤</w:t>
            </w:r>
          </w:p>
          <w:tbl>
            <w:tblPr>
              <w:tblW w:w="4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1E0" w:firstRow="1" w:lastRow="1" w:firstColumn="1" w:lastColumn="1" w:noHBand="0" w:noVBand="0"/>
            </w:tblPr>
            <w:tblGrid>
              <w:gridCol w:w="946"/>
              <w:gridCol w:w="1285"/>
              <w:gridCol w:w="1782"/>
            </w:tblGrid>
            <w:tr w:rsidR="00745487" w:rsidRPr="00D25D3E" w14:paraId="37AAC3FA" w14:textId="77777777" w:rsidTr="00BF4FC0">
              <w:trPr>
                <w:trHeight w:val="170"/>
              </w:trPr>
              <w:tc>
                <w:tcPr>
                  <w:tcW w:w="4013" w:type="dxa"/>
                  <w:gridSpan w:val="3"/>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90248AD" w14:textId="77777777" w:rsidR="00745487" w:rsidRPr="00C72711" w:rsidRDefault="00745487" w:rsidP="00745487">
                  <w:pPr>
                    <w:ind w:leftChars="-3" w:left="-6"/>
                    <w:jc w:val="center"/>
                  </w:pPr>
                  <w:r>
                    <w:rPr>
                      <w:rFonts w:hint="eastAsia"/>
                    </w:rPr>
                    <w:t>外形</w:t>
                  </w:r>
                </w:p>
              </w:tc>
            </w:tr>
            <w:tr w:rsidR="00745487" w:rsidRPr="00D25D3E" w14:paraId="25D33546" w14:textId="77777777" w:rsidTr="00BF4FC0">
              <w:trPr>
                <w:trHeight w:val="896"/>
              </w:trPr>
              <w:tc>
                <w:tcPr>
                  <w:tcW w:w="946" w:type="dxa"/>
                  <w:tcBorders>
                    <w:top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D2D3154" w14:textId="77777777" w:rsidR="00745487" w:rsidRPr="00D25D3E" w:rsidRDefault="00382F6C" w:rsidP="00745487">
                  <w:pPr>
                    <w:pStyle w:val="a5"/>
                    <w:tabs>
                      <w:tab w:val="left" w:pos="142"/>
                    </w:tabs>
                    <w:jc w:val="center"/>
                    <w:rPr>
                      <w:rFonts w:ascii="Arial" w:eastAsia="ＭＳ ゴシック" w:hAnsi="Arial"/>
                      <w:sz w:val="18"/>
                    </w:rPr>
                  </w:pPr>
                  <w:r>
                    <w:rPr>
                      <w:noProof/>
                    </w:rPr>
                    <w:drawing>
                      <wp:inline distT="0" distB="0" distL="0" distR="0" wp14:anchorId="61A45362" wp14:editId="781FB588">
                        <wp:extent cx="571500" cy="56197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inline>
                    </w:drawing>
                  </w:r>
                </w:p>
              </w:tc>
              <w:tc>
                <w:tcPr>
                  <w:tcW w:w="1285" w:type="dxa"/>
                  <w:tcBorders>
                    <w:top w:val="single" w:sz="4" w:space="0" w:color="auto"/>
                    <w:left w:val="single" w:sz="4" w:space="0" w:color="auto"/>
                    <w:bottom w:val="single" w:sz="4" w:space="0" w:color="auto"/>
                    <w:right w:val="single" w:sz="4" w:space="0" w:color="auto"/>
                  </w:tcBorders>
                  <w:tcMar>
                    <w:left w:w="28" w:type="dxa"/>
                    <w:right w:w="0" w:type="dxa"/>
                  </w:tcMar>
                </w:tcPr>
                <w:p w14:paraId="39CA1F62" w14:textId="77777777" w:rsidR="00745487" w:rsidRDefault="00745487" w:rsidP="00745487">
                  <w:r>
                    <w:rPr>
                      <w:rFonts w:hint="eastAsia"/>
                    </w:rPr>
                    <w:t>面積</w:t>
                  </w:r>
                  <w:r w:rsidRPr="002072C8">
                    <w:rPr>
                      <w:rFonts w:hint="eastAsia"/>
                    </w:rPr>
                    <w:t>：</w:t>
                  </w:r>
                  <w:r>
                    <w:rPr>
                      <w:rFonts w:hint="eastAsia"/>
                    </w:rPr>
                    <w:t>7.5</w:t>
                  </w:r>
                  <w:r>
                    <w:t>c</w:t>
                  </w:r>
                  <w:r w:rsidRPr="002072C8">
                    <w:rPr>
                      <w:rFonts w:hint="eastAsia"/>
                    </w:rPr>
                    <w:t>m</w:t>
                  </w:r>
                  <w:r w:rsidRPr="00C72711">
                    <w:rPr>
                      <w:rFonts w:hint="eastAsia"/>
                      <w:vertAlign w:val="superscript"/>
                    </w:rPr>
                    <w:t>2</w:t>
                  </w:r>
                </w:p>
                <w:p w14:paraId="1A22D177" w14:textId="77777777" w:rsidR="00745487" w:rsidRPr="00D25D3E" w:rsidRDefault="00745487" w:rsidP="00745487">
                  <w:pPr>
                    <w:pStyle w:val="L3b"/>
                    <w:autoSpaceDE w:val="0"/>
                    <w:autoSpaceDN w:val="0"/>
                    <w:ind w:left="0"/>
                    <w:jc w:val="left"/>
                    <w:rPr>
                      <w:rFonts w:ascii="Arial" w:eastAsia="ＭＳ ゴシック" w:hAnsi="Arial"/>
                      <w:sz w:val="18"/>
                    </w:rPr>
                  </w:pPr>
                  <w:r>
                    <w:rPr>
                      <w:rFonts w:hint="eastAsia"/>
                    </w:rPr>
                    <w:t>質</w:t>
                  </w:r>
                  <w:r w:rsidRPr="002072C8">
                    <w:rPr>
                      <w:rFonts w:hint="eastAsia"/>
                    </w:rPr>
                    <w:t>量：</w:t>
                  </w:r>
                  <w:r>
                    <w:rPr>
                      <w:rFonts w:hint="eastAsia"/>
                    </w:rPr>
                    <w:t>104mg</w:t>
                  </w:r>
                </w:p>
              </w:tc>
              <w:tc>
                <w:tcPr>
                  <w:tcW w:w="1782" w:type="dxa"/>
                  <w:tcBorders>
                    <w:top w:val="single" w:sz="4" w:space="0" w:color="auto"/>
                    <w:left w:val="single" w:sz="4" w:space="0" w:color="auto"/>
                    <w:bottom w:val="single" w:sz="4" w:space="0" w:color="auto"/>
                    <w:right w:val="single" w:sz="4" w:space="0" w:color="auto"/>
                  </w:tcBorders>
                </w:tcPr>
                <w:p w14:paraId="44CA740F" w14:textId="77777777" w:rsidR="00745487" w:rsidRDefault="00382F6C" w:rsidP="00745487">
                  <w:pPr>
                    <w:ind w:leftChars="-40" w:hangingChars="40" w:hanging="77"/>
                  </w:pPr>
                  <w:r>
                    <w:rPr>
                      <w:noProof/>
                    </w:rPr>
                    <w:drawing>
                      <wp:inline distT="0" distB="0" distL="0" distR="0" wp14:anchorId="738427ED" wp14:editId="2FFCA350">
                        <wp:extent cx="1143000" cy="72390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inline>
                    </w:drawing>
                  </w:r>
                </w:p>
              </w:tc>
            </w:tr>
          </w:tbl>
          <w:p w14:paraId="32AF7F65" w14:textId="77777777" w:rsidR="00745487" w:rsidRPr="002072C8" w:rsidRDefault="00745487" w:rsidP="00745487">
            <w:pPr>
              <w:spacing w:beforeLines="25" w:before="74"/>
              <w:rPr>
                <w:szCs w:val="20"/>
              </w:rPr>
            </w:pPr>
            <w:r w:rsidRPr="00572BE9">
              <w:rPr>
                <w:rFonts w:hint="eastAsia"/>
              </w:rPr>
              <w:t>識別コード：</w:t>
            </w:r>
            <w:r>
              <w:rPr>
                <w:rFonts w:hint="eastAsia"/>
                <w:szCs w:val="20"/>
              </w:rPr>
              <w:t xml:space="preserve">13.5mg </w:t>
            </w:r>
            <w:r>
              <w:rPr>
                <w:rFonts w:hint="eastAsia"/>
                <w:szCs w:val="20"/>
              </w:rPr>
              <w:t>ﾘﾊﾞｽﾁｸﾞﾐﾝ</w:t>
            </w:r>
            <w:r>
              <w:rPr>
                <w:rFonts w:hint="eastAsia"/>
                <w:szCs w:val="20"/>
              </w:rPr>
              <w:t xml:space="preserve"> </w:t>
            </w:r>
            <w:r>
              <w:rPr>
                <w:rFonts w:hint="eastAsia"/>
                <w:szCs w:val="20"/>
              </w:rPr>
              <w:t>月</w:t>
            </w:r>
            <w:r>
              <w:rPr>
                <w:rFonts w:hint="eastAsia"/>
                <w:szCs w:val="20"/>
              </w:rPr>
              <w:t xml:space="preserve"> </w:t>
            </w:r>
            <w:r>
              <w:rPr>
                <w:rFonts w:hint="eastAsia"/>
                <w:szCs w:val="20"/>
              </w:rPr>
              <w:t>日</w:t>
            </w:r>
            <w:r>
              <w:rPr>
                <w:rFonts w:hint="eastAsia"/>
                <w:szCs w:val="20"/>
              </w:rPr>
              <w:t xml:space="preserve"> </w:t>
            </w:r>
            <w:r>
              <w:rPr>
                <w:rFonts w:hint="eastAsia"/>
                <w:szCs w:val="20"/>
              </w:rPr>
              <w:t>時</w:t>
            </w:r>
            <w:r>
              <w:rPr>
                <w:rFonts w:hint="eastAsia"/>
                <w:szCs w:val="20"/>
              </w:rPr>
              <w:t xml:space="preserve">  DSEP</w:t>
            </w:r>
          </w:p>
        </w:tc>
        <w:tc>
          <w:tcPr>
            <w:tcW w:w="4198" w:type="dxa"/>
            <w:gridSpan w:val="2"/>
            <w:tcBorders>
              <w:bottom w:val="single" w:sz="4" w:space="0" w:color="auto"/>
            </w:tcBorders>
          </w:tcPr>
          <w:p w14:paraId="11B70BAD" w14:textId="77777777" w:rsidR="00745487" w:rsidRDefault="00745487" w:rsidP="00745487">
            <w:pPr>
              <w:textAlignment w:val="center"/>
              <w:rPr>
                <w:szCs w:val="20"/>
              </w:rPr>
            </w:pPr>
            <w:r>
              <w:rPr>
                <w:rFonts w:hint="eastAsia"/>
                <w:szCs w:val="20"/>
              </w:rPr>
              <w:t>支持体がベージュ色の円形の平板</w:t>
            </w:r>
          </w:p>
          <w:p w14:paraId="3647B85A" w14:textId="77777777" w:rsidR="00745487" w:rsidRDefault="00745487" w:rsidP="00745487">
            <w:pPr>
              <w:textAlignment w:val="center"/>
              <w:rPr>
                <w:szCs w:val="20"/>
                <w:vertAlign w:val="superscript"/>
              </w:rPr>
            </w:pPr>
            <w:r>
              <w:rPr>
                <w:rFonts w:hint="eastAsia"/>
                <w:szCs w:val="20"/>
              </w:rPr>
              <w:t>面積：</w:t>
            </w:r>
            <w:r>
              <w:rPr>
                <w:rFonts w:hint="eastAsia"/>
                <w:szCs w:val="20"/>
              </w:rPr>
              <w:t>7.5cm</w:t>
            </w:r>
            <w:r w:rsidRPr="00C72711">
              <w:rPr>
                <w:rFonts w:hint="eastAsia"/>
                <w:szCs w:val="20"/>
                <w:vertAlign w:val="superscript"/>
              </w:rPr>
              <w:t>2</w:t>
            </w:r>
          </w:p>
          <w:p w14:paraId="787819A0" w14:textId="77777777" w:rsidR="00745487" w:rsidRPr="00C72711" w:rsidRDefault="00745487" w:rsidP="00745487">
            <w:pPr>
              <w:textAlignment w:val="center"/>
              <w:rPr>
                <w:szCs w:val="20"/>
              </w:rPr>
            </w:pPr>
            <w:r w:rsidRPr="00C72711">
              <w:rPr>
                <w:rFonts w:hint="eastAsia"/>
                <w:szCs w:val="20"/>
              </w:rPr>
              <w:t>質量：</w:t>
            </w:r>
            <w:r>
              <w:rPr>
                <w:rFonts w:hint="eastAsia"/>
                <w:szCs w:val="20"/>
              </w:rPr>
              <w:t>3</w:t>
            </w:r>
            <w:r w:rsidRPr="00C72711">
              <w:rPr>
                <w:rFonts w:hint="eastAsia"/>
                <w:szCs w:val="20"/>
              </w:rPr>
              <w:t>00mg</w:t>
            </w:r>
          </w:p>
        </w:tc>
      </w:tr>
      <w:tr w:rsidR="00745487" w14:paraId="518F4FE6" w14:textId="77777777" w:rsidTr="00963907">
        <w:trPr>
          <w:trHeight w:val="2881"/>
        </w:trPr>
        <w:tc>
          <w:tcPr>
            <w:tcW w:w="1762" w:type="dxa"/>
            <w:vAlign w:val="center"/>
          </w:tcPr>
          <w:p w14:paraId="5D05D405" w14:textId="77777777" w:rsidR="00745487" w:rsidRPr="002072C8" w:rsidRDefault="00745487" w:rsidP="00745487">
            <w:pPr>
              <w:ind w:leftChars="7" w:left="13" w:rightChars="39" w:right="75"/>
              <w:jc w:val="distribute"/>
              <w:rPr>
                <w:rFonts w:ascii="Arial" w:eastAsia="ＭＳ ゴシック" w:hAnsi="Arial"/>
              </w:rPr>
            </w:pPr>
            <w:r w:rsidRPr="002072C8">
              <w:rPr>
                <w:rFonts w:ascii="Arial" w:eastAsia="ＭＳ ゴシック" w:hAnsi="ＭＳ ゴシック" w:hint="eastAsia"/>
              </w:rPr>
              <w:t>先発品との</w:t>
            </w:r>
          </w:p>
          <w:p w14:paraId="43A3A393" w14:textId="77777777" w:rsidR="00745487" w:rsidRPr="002072C8" w:rsidRDefault="00745487" w:rsidP="00745487">
            <w:pPr>
              <w:ind w:leftChars="7" w:left="13" w:rightChars="39" w:right="75"/>
              <w:jc w:val="distribute"/>
              <w:rPr>
                <w:rFonts w:ascii="Arial" w:eastAsia="ＭＳ ゴシック" w:hAnsi="Arial"/>
                <w:sz w:val="22"/>
              </w:rPr>
            </w:pPr>
            <w:r w:rsidRPr="002072C8">
              <w:rPr>
                <w:rFonts w:ascii="Arial" w:eastAsia="ＭＳ ゴシック" w:hAnsi="ＭＳ ゴシック" w:hint="eastAsia"/>
              </w:rPr>
              <w:t>同等性</w:t>
            </w:r>
          </w:p>
        </w:tc>
        <w:tc>
          <w:tcPr>
            <w:tcW w:w="8372" w:type="dxa"/>
            <w:gridSpan w:val="3"/>
          </w:tcPr>
          <w:p w14:paraId="77C71D7C" w14:textId="77777777" w:rsidR="00745487" w:rsidRPr="00572BE9" w:rsidRDefault="00382F6C" w:rsidP="00745487">
            <w:pPr>
              <w:spacing w:beforeLines="50" w:before="148"/>
              <w:jc w:val="center"/>
            </w:pPr>
            <w:r>
              <w:rPr>
                <w:noProof/>
              </w:rPr>
              <w:drawing>
                <wp:inline distT="0" distB="0" distL="0" distR="0" wp14:anchorId="0A12036A" wp14:editId="7019BAB1">
                  <wp:extent cx="3181350" cy="22098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2209800"/>
                          </a:xfrm>
                          <a:prstGeom prst="rect">
                            <a:avLst/>
                          </a:prstGeom>
                          <a:noFill/>
                          <a:ln>
                            <a:noFill/>
                          </a:ln>
                        </pic:spPr>
                      </pic:pic>
                    </a:graphicData>
                  </a:graphic>
                </wp:inline>
              </w:drawing>
            </w:r>
          </w:p>
          <w:p w14:paraId="2CC30B25" w14:textId="77777777" w:rsidR="00745487" w:rsidRPr="00572BE9" w:rsidRDefault="00745487" w:rsidP="00745487">
            <w:pPr>
              <w:rPr>
                <w:sz w:val="16"/>
                <w:szCs w:val="16"/>
              </w:rPr>
            </w:pPr>
            <w:r w:rsidRPr="00EB10A2">
              <w:rPr>
                <w:rFonts w:hint="eastAsia"/>
                <w:sz w:val="16"/>
                <w:szCs w:val="16"/>
              </w:rPr>
              <w:t>本剤及び先発医薬品は循環血液中に入り薬効を示す製剤であり、本剤はいずれも同一工程により製造され、含量が均一な原反を裁断して製した面積が異なる製剤であることから、</w:t>
            </w:r>
            <w:r w:rsidRPr="00EB10A2">
              <w:rPr>
                <w:rFonts w:hint="eastAsia"/>
                <w:sz w:val="16"/>
                <w:szCs w:val="16"/>
              </w:rPr>
              <w:t>18mg</w:t>
            </w:r>
            <w:r w:rsidRPr="00EB10A2">
              <w:rPr>
                <w:rFonts w:hint="eastAsia"/>
                <w:sz w:val="16"/>
                <w:szCs w:val="16"/>
              </w:rPr>
              <w:t>製剤でのみでヒトにおける生物学的同等性試験を実施し、その含量違いの製剤については、含量が異なる経口固形製剤の生物学的同等性試験ガイドライン（平成</w:t>
            </w:r>
            <w:r w:rsidRPr="00EB10A2">
              <w:rPr>
                <w:rFonts w:hint="eastAsia"/>
                <w:sz w:val="16"/>
                <w:szCs w:val="16"/>
              </w:rPr>
              <w:t>18</w:t>
            </w:r>
            <w:r w:rsidRPr="00EB10A2">
              <w:rPr>
                <w:rFonts w:hint="eastAsia"/>
                <w:sz w:val="16"/>
                <w:szCs w:val="16"/>
              </w:rPr>
              <w:t>年</w:t>
            </w:r>
            <w:r w:rsidRPr="00EB10A2">
              <w:rPr>
                <w:rFonts w:hint="eastAsia"/>
                <w:sz w:val="16"/>
                <w:szCs w:val="16"/>
              </w:rPr>
              <w:t>11</w:t>
            </w:r>
            <w:r w:rsidRPr="00EB10A2">
              <w:rPr>
                <w:rFonts w:hint="eastAsia"/>
                <w:sz w:val="16"/>
                <w:szCs w:val="16"/>
              </w:rPr>
              <w:t>月</w:t>
            </w:r>
            <w:r w:rsidRPr="00EB10A2">
              <w:rPr>
                <w:rFonts w:hint="eastAsia"/>
                <w:sz w:val="16"/>
                <w:szCs w:val="16"/>
              </w:rPr>
              <w:t>24</w:t>
            </w:r>
            <w:r w:rsidRPr="00EB10A2">
              <w:rPr>
                <w:rFonts w:hint="eastAsia"/>
                <w:sz w:val="16"/>
                <w:szCs w:val="16"/>
              </w:rPr>
              <w:t>日付</w:t>
            </w:r>
            <w:r w:rsidRPr="00EB10A2">
              <w:rPr>
                <w:rFonts w:hint="eastAsia"/>
                <w:sz w:val="16"/>
                <w:szCs w:val="16"/>
              </w:rPr>
              <w:t xml:space="preserve"> </w:t>
            </w:r>
            <w:r w:rsidRPr="00EB10A2">
              <w:rPr>
                <w:rFonts w:hint="eastAsia"/>
                <w:sz w:val="16"/>
                <w:szCs w:val="16"/>
              </w:rPr>
              <w:t>薬食審査発第</w:t>
            </w:r>
            <w:r w:rsidRPr="00EB10A2">
              <w:rPr>
                <w:rFonts w:hint="eastAsia"/>
                <w:sz w:val="16"/>
                <w:szCs w:val="16"/>
              </w:rPr>
              <w:t>1124004</w:t>
            </w:r>
            <w:r w:rsidRPr="00EB10A2">
              <w:rPr>
                <w:rFonts w:hint="eastAsia"/>
                <w:sz w:val="16"/>
                <w:szCs w:val="16"/>
              </w:rPr>
              <w:t>号）に従い、同等性を評価した。</w:t>
            </w:r>
          </w:p>
        </w:tc>
      </w:tr>
      <w:tr w:rsidR="00745487" w14:paraId="7A9539DA" w14:textId="77777777" w:rsidTr="00963907">
        <w:trPr>
          <w:trHeight w:hRule="exact" w:val="312"/>
        </w:trPr>
        <w:tc>
          <w:tcPr>
            <w:tcW w:w="1762" w:type="dxa"/>
            <w:tcBorders>
              <w:bottom w:val="single" w:sz="4" w:space="0" w:color="auto"/>
            </w:tcBorders>
            <w:vAlign w:val="center"/>
          </w:tcPr>
          <w:p w14:paraId="01F91302" w14:textId="77777777" w:rsidR="00745487" w:rsidRPr="002072C8" w:rsidRDefault="00745487" w:rsidP="00745487">
            <w:pPr>
              <w:ind w:leftChars="7" w:left="13" w:rightChars="39" w:right="75"/>
              <w:jc w:val="distribute"/>
              <w:rPr>
                <w:rFonts w:ascii="Arial" w:eastAsia="ＭＳ ゴシック" w:hAnsi="Arial"/>
              </w:rPr>
            </w:pPr>
            <w:r w:rsidRPr="002072C8">
              <w:rPr>
                <w:rFonts w:ascii="Arial" w:eastAsia="ＭＳ ゴシック" w:hAnsi="ＭＳ ゴシック" w:hint="eastAsia"/>
              </w:rPr>
              <w:t>備考</w:t>
            </w:r>
          </w:p>
        </w:tc>
        <w:tc>
          <w:tcPr>
            <w:tcW w:w="8372" w:type="dxa"/>
            <w:gridSpan w:val="3"/>
            <w:tcBorders>
              <w:bottom w:val="single" w:sz="4" w:space="0" w:color="auto"/>
            </w:tcBorders>
            <w:vAlign w:val="center"/>
          </w:tcPr>
          <w:p w14:paraId="4B5AEF25" w14:textId="77777777" w:rsidR="00745487" w:rsidRPr="002072C8" w:rsidRDefault="00745487" w:rsidP="00745487"/>
        </w:tc>
      </w:tr>
      <w:tr w:rsidR="00745487" w14:paraId="1620E571" w14:textId="77777777" w:rsidTr="00963907">
        <w:trPr>
          <w:trHeight w:hRule="exact" w:val="312"/>
        </w:trPr>
        <w:tc>
          <w:tcPr>
            <w:tcW w:w="1762" w:type="dxa"/>
            <w:vAlign w:val="center"/>
          </w:tcPr>
          <w:p w14:paraId="49D9681D" w14:textId="77777777" w:rsidR="00745487" w:rsidRPr="002072C8" w:rsidRDefault="00745487" w:rsidP="00745487">
            <w:pPr>
              <w:ind w:leftChars="7" w:left="13" w:rightChars="39" w:right="75"/>
              <w:jc w:val="distribute"/>
              <w:rPr>
                <w:rFonts w:ascii="Arial" w:eastAsia="ＭＳ ゴシック" w:hAnsi="Arial"/>
              </w:rPr>
            </w:pPr>
            <w:r w:rsidRPr="002072C8">
              <w:rPr>
                <w:rFonts w:ascii="Arial" w:eastAsia="ＭＳ ゴシック" w:hAnsi="ＭＳ ゴシック" w:hint="eastAsia"/>
              </w:rPr>
              <w:t>担当者、連絡先</w:t>
            </w:r>
          </w:p>
        </w:tc>
        <w:tc>
          <w:tcPr>
            <w:tcW w:w="8372" w:type="dxa"/>
            <w:gridSpan w:val="3"/>
            <w:vAlign w:val="center"/>
          </w:tcPr>
          <w:p w14:paraId="347C0D8F" w14:textId="77777777" w:rsidR="00745487" w:rsidRDefault="00745487" w:rsidP="00745487">
            <w:pPr>
              <w:rPr>
                <w:rFonts w:ascii="ＭＳ ゴシック" w:eastAsia="ＭＳ ゴシック" w:hAnsi="ＭＳ ゴシック"/>
                <w:sz w:val="22"/>
              </w:rPr>
            </w:pPr>
          </w:p>
        </w:tc>
      </w:tr>
    </w:tbl>
    <w:p w14:paraId="070EE643" w14:textId="77777777" w:rsidR="008E4A0D" w:rsidRPr="002072C8" w:rsidRDefault="008B7199" w:rsidP="00417F84">
      <w:pPr>
        <w:tabs>
          <w:tab w:val="right" w:pos="9865"/>
        </w:tabs>
        <w:jc w:val="right"/>
      </w:pPr>
      <w:r>
        <w:t>2026年4月</w:t>
      </w:r>
    </w:p>
    <w:sectPr w:rsidR="008E4A0D" w:rsidRPr="002072C8" w:rsidSect="00B71F3E">
      <w:headerReference w:type="default" r:id="rId11"/>
      <w:pgSz w:w="11906" w:h="16838" w:code="9"/>
      <w:pgMar w:top="1134"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486D" w14:textId="77777777" w:rsidR="003E6B4E" w:rsidRDefault="003E6B4E">
      <w:r>
        <w:separator/>
      </w:r>
    </w:p>
  </w:endnote>
  <w:endnote w:type="continuationSeparator" w:id="0">
    <w:p w14:paraId="3BC55889" w14:textId="77777777" w:rsidR="003E6B4E" w:rsidRDefault="003E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9964E" w14:textId="77777777" w:rsidR="003E6B4E" w:rsidRDefault="003E6B4E">
      <w:r>
        <w:separator/>
      </w:r>
    </w:p>
  </w:footnote>
  <w:footnote w:type="continuationSeparator" w:id="0">
    <w:p w14:paraId="4E54FA9B" w14:textId="77777777" w:rsidR="003E6B4E" w:rsidRDefault="003E6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43A5" w14:textId="77777777" w:rsidR="00005E5B" w:rsidRDefault="00005E5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675306724">
    <w:abstractNumId w:val="0"/>
  </w:num>
  <w:num w:numId="2" w16cid:durableId="1783838760">
    <w:abstractNumId w:val="3"/>
  </w:num>
  <w:num w:numId="3" w16cid:durableId="1146970632">
    <w:abstractNumId w:val="2"/>
  </w:num>
  <w:num w:numId="4" w16cid:durableId="86625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35FD"/>
    <w:rsid w:val="000039A6"/>
    <w:rsid w:val="00005E5B"/>
    <w:rsid w:val="0001533C"/>
    <w:rsid w:val="00015D5D"/>
    <w:rsid w:val="00043C72"/>
    <w:rsid w:val="000474EC"/>
    <w:rsid w:val="000525BD"/>
    <w:rsid w:val="00066A5D"/>
    <w:rsid w:val="000815A5"/>
    <w:rsid w:val="00092DDC"/>
    <w:rsid w:val="00094BFD"/>
    <w:rsid w:val="000A05B6"/>
    <w:rsid w:val="000A79BB"/>
    <w:rsid w:val="000B19E0"/>
    <w:rsid w:val="000D09C3"/>
    <w:rsid w:val="000D20C7"/>
    <w:rsid w:val="000E60F4"/>
    <w:rsid w:val="00112139"/>
    <w:rsid w:val="001257E4"/>
    <w:rsid w:val="00133C9C"/>
    <w:rsid w:val="00137AF6"/>
    <w:rsid w:val="00151A98"/>
    <w:rsid w:val="00161E96"/>
    <w:rsid w:val="00165B64"/>
    <w:rsid w:val="001726C1"/>
    <w:rsid w:val="00181C24"/>
    <w:rsid w:val="00191977"/>
    <w:rsid w:val="001A72C9"/>
    <w:rsid w:val="001D2450"/>
    <w:rsid w:val="001D2943"/>
    <w:rsid w:val="001D6D38"/>
    <w:rsid w:val="00203A08"/>
    <w:rsid w:val="002072C8"/>
    <w:rsid w:val="002101A2"/>
    <w:rsid w:val="0021221D"/>
    <w:rsid w:val="00216474"/>
    <w:rsid w:val="00224DFB"/>
    <w:rsid w:val="00247B83"/>
    <w:rsid w:val="00270E95"/>
    <w:rsid w:val="00287785"/>
    <w:rsid w:val="002B24AE"/>
    <w:rsid w:val="002C71BE"/>
    <w:rsid w:val="002E09EF"/>
    <w:rsid w:val="002E7628"/>
    <w:rsid w:val="003107C5"/>
    <w:rsid w:val="00314C67"/>
    <w:rsid w:val="00322DB4"/>
    <w:rsid w:val="003366DE"/>
    <w:rsid w:val="00342ABC"/>
    <w:rsid w:val="00342CE6"/>
    <w:rsid w:val="00344457"/>
    <w:rsid w:val="00346CFF"/>
    <w:rsid w:val="00373D08"/>
    <w:rsid w:val="0037672C"/>
    <w:rsid w:val="00382F6C"/>
    <w:rsid w:val="003A0BA7"/>
    <w:rsid w:val="003A1A60"/>
    <w:rsid w:val="003C136E"/>
    <w:rsid w:val="003E01FA"/>
    <w:rsid w:val="003E679A"/>
    <w:rsid w:val="003E6B4E"/>
    <w:rsid w:val="003F3BDA"/>
    <w:rsid w:val="004118BC"/>
    <w:rsid w:val="00417F84"/>
    <w:rsid w:val="0042142D"/>
    <w:rsid w:val="00424218"/>
    <w:rsid w:val="00435391"/>
    <w:rsid w:val="00441CC3"/>
    <w:rsid w:val="00461541"/>
    <w:rsid w:val="004942B4"/>
    <w:rsid w:val="004A2347"/>
    <w:rsid w:val="004A334A"/>
    <w:rsid w:val="004B059A"/>
    <w:rsid w:val="004B7FCF"/>
    <w:rsid w:val="004F03FC"/>
    <w:rsid w:val="004F0690"/>
    <w:rsid w:val="004F6944"/>
    <w:rsid w:val="00512D05"/>
    <w:rsid w:val="00572BE9"/>
    <w:rsid w:val="00580A7C"/>
    <w:rsid w:val="00585677"/>
    <w:rsid w:val="00586B49"/>
    <w:rsid w:val="005A4443"/>
    <w:rsid w:val="005B1A94"/>
    <w:rsid w:val="005B1C19"/>
    <w:rsid w:val="005B5A6A"/>
    <w:rsid w:val="005C39EC"/>
    <w:rsid w:val="005D0C8F"/>
    <w:rsid w:val="005D2699"/>
    <w:rsid w:val="005D4CEB"/>
    <w:rsid w:val="005D7609"/>
    <w:rsid w:val="005E2264"/>
    <w:rsid w:val="00600247"/>
    <w:rsid w:val="00605470"/>
    <w:rsid w:val="006164A4"/>
    <w:rsid w:val="00620609"/>
    <w:rsid w:val="00620638"/>
    <w:rsid w:val="00620E73"/>
    <w:rsid w:val="00643383"/>
    <w:rsid w:val="00674935"/>
    <w:rsid w:val="00677510"/>
    <w:rsid w:val="006975A1"/>
    <w:rsid w:val="006A3A77"/>
    <w:rsid w:val="006B30ED"/>
    <w:rsid w:val="006B3801"/>
    <w:rsid w:val="006B756E"/>
    <w:rsid w:val="006C1D36"/>
    <w:rsid w:val="006F4A35"/>
    <w:rsid w:val="007079D3"/>
    <w:rsid w:val="00714438"/>
    <w:rsid w:val="007201AF"/>
    <w:rsid w:val="00735C31"/>
    <w:rsid w:val="00745487"/>
    <w:rsid w:val="00750DD5"/>
    <w:rsid w:val="007604AE"/>
    <w:rsid w:val="00762426"/>
    <w:rsid w:val="007825C8"/>
    <w:rsid w:val="0078455E"/>
    <w:rsid w:val="00791DF4"/>
    <w:rsid w:val="007A074C"/>
    <w:rsid w:val="007B0BF7"/>
    <w:rsid w:val="007B6CC0"/>
    <w:rsid w:val="007C0A0A"/>
    <w:rsid w:val="007D63CB"/>
    <w:rsid w:val="00814106"/>
    <w:rsid w:val="00822334"/>
    <w:rsid w:val="008459A5"/>
    <w:rsid w:val="00853CBB"/>
    <w:rsid w:val="008603FF"/>
    <w:rsid w:val="00866A4E"/>
    <w:rsid w:val="00884288"/>
    <w:rsid w:val="00896078"/>
    <w:rsid w:val="008A07AB"/>
    <w:rsid w:val="008A2351"/>
    <w:rsid w:val="008B7199"/>
    <w:rsid w:val="008E05D5"/>
    <w:rsid w:val="008E36CF"/>
    <w:rsid w:val="008E4A0D"/>
    <w:rsid w:val="008E7182"/>
    <w:rsid w:val="008F360B"/>
    <w:rsid w:val="00901F86"/>
    <w:rsid w:val="009110C4"/>
    <w:rsid w:val="0091529F"/>
    <w:rsid w:val="0091655A"/>
    <w:rsid w:val="00931650"/>
    <w:rsid w:val="009437C7"/>
    <w:rsid w:val="0095009F"/>
    <w:rsid w:val="00963907"/>
    <w:rsid w:val="009668FF"/>
    <w:rsid w:val="009672D3"/>
    <w:rsid w:val="00970DDF"/>
    <w:rsid w:val="00974D6B"/>
    <w:rsid w:val="00984003"/>
    <w:rsid w:val="009A1888"/>
    <w:rsid w:val="009B53DB"/>
    <w:rsid w:val="009C238F"/>
    <w:rsid w:val="009C312B"/>
    <w:rsid w:val="009C4C0E"/>
    <w:rsid w:val="009D29B0"/>
    <w:rsid w:val="009D425F"/>
    <w:rsid w:val="009D6935"/>
    <w:rsid w:val="009F6478"/>
    <w:rsid w:val="00A043D4"/>
    <w:rsid w:val="00A12038"/>
    <w:rsid w:val="00A4649D"/>
    <w:rsid w:val="00A50BCD"/>
    <w:rsid w:val="00A552DD"/>
    <w:rsid w:val="00A65305"/>
    <w:rsid w:val="00A7125A"/>
    <w:rsid w:val="00A80D31"/>
    <w:rsid w:val="00A959FB"/>
    <w:rsid w:val="00AB4E59"/>
    <w:rsid w:val="00AB53EA"/>
    <w:rsid w:val="00B01859"/>
    <w:rsid w:val="00B01F75"/>
    <w:rsid w:val="00B0235B"/>
    <w:rsid w:val="00B1273E"/>
    <w:rsid w:val="00B149FB"/>
    <w:rsid w:val="00B16695"/>
    <w:rsid w:val="00B20A0D"/>
    <w:rsid w:val="00B2580B"/>
    <w:rsid w:val="00B472DA"/>
    <w:rsid w:val="00B52707"/>
    <w:rsid w:val="00B60FE7"/>
    <w:rsid w:val="00B71AB4"/>
    <w:rsid w:val="00B71F3E"/>
    <w:rsid w:val="00B769B6"/>
    <w:rsid w:val="00B7756F"/>
    <w:rsid w:val="00B95075"/>
    <w:rsid w:val="00BA3F9C"/>
    <w:rsid w:val="00BC012E"/>
    <w:rsid w:val="00BC12A5"/>
    <w:rsid w:val="00BD5988"/>
    <w:rsid w:val="00BE2A12"/>
    <w:rsid w:val="00BF4FC0"/>
    <w:rsid w:val="00C016AD"/>
    <w:rsid w:val="00C02E2A"/>
    <w:rsid w:val="00C23166"/>
    <w:rsid w:val="00C43A01"/>
    <w:rsid w:val="00C43E63"/>
    <w:rsid w:val="00C44F81"/>
    <w:rsid w:val="00C50477"/>
    <w:rsid w:val="00C72711"/>
    <w:rsid w:val="00C7345E"/>
    <w:rsid w:val="00C77183"/>
    <w:rsid w:val="00C94E06"/>
    <w:rsid w:val="00CB67B5"/>
    <w:rsid w:val="00CC07AB"/>
    <w:rsid w:val="00CC5333"/>
    <w:rsid w:val="00CD723C"/>
    <w:rsid w:val="00CE4E6D"/>
    <w:rsid w:val="00CE6154"/>
    <w:rsid w:val="00D06A78"/>
    <w:rsid w:val="00D117F7"/>
    <w:rsid w:val="00D171AC"/>
    <w:rsid w:val="00D2464C"/>
    <w:rsid w:val="00D25D3E"/>
    <w:rsid w:val="00D354A6"/>
    <w:rsid w:val="00D4027C"/>
    <w:rsid w:val="00D47DC5"/>
    <w:rsid w:val="00D71838"/>
    <w:rsid w:val="00D761B1"/>
    <w:rsid w:val="00D84E21"/>
    <w:rsid w:val="00D8557C"/>
    <w:rsid w:val="00D926D0"/>
    <w:rsid w:val="00D96E98"/>
    <w:rsid w:val="00DA0680"/>
    <w:rsid w:val="00DB0CED"/>
    <w:rsid w:val="00DB62CE"/>
    <w:rsid w:val="00DC63E9"/>
    <w:rsid w:val="00DD55AE"/>
    <w:rsid w:val="00E678B0"/>
    <w:rsid w:val="00E842DA"/>
    <w:rsid w:val="00EA66F5"/>
    <w:rsid w:val="00EB10A2"/>
    <w:rsid w:val="00EC4F7C"/>
    <w:rsid w:val="00ED247E"/>
    <w:rsid w:val="00ED2DBB"/>
    <w:rsid w:val="00ED6938"/>
    <w:rsid w:val="00EE5BAC"/>
    <w:rsid w:val="00F0585C"/>
    <w:rsid w:val="00F05A81"/>
    <w:rsid w:val="00F11856"/>
    <w:rsid w:val="00F4796C"/>
    <w:rsid w:val="00F610EA"/>
    <w:rsid w:val="00F724AC"/>
    <w:rsid w:val="00F73367"/>
    <w:rsid w:val="00F833D7"/>
    <w:rsid w:val="00FC3056"/>
    <w:rsid w:val="00FC65A7"/>
    <w:rsid w:val="00FE1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59D0D599"/>
  <w15:chartTrackingRefBased/>
  <w15:docId w15:val="{6C4F4A9B-A9B9-47F9-9188-85344ED8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BE9"/>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styleId="a7">
    <w:name w:val="Date"/>
    <w:basedOn w:val="a"/>
    <w:next w:val="a"/>
    <w:rsid w:val="00ED247E"/>
  </w:style>
  <w:style w:type="paragraph" w:styleId="a8">
    <w:name w:val="Balloon Text"/>
    <w:basedOn w:val="a"/>
    <w:semiHidden/>
    <w:rsid w:val="0088428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BF377-C77B-49B4-83BE-976344F9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　　発　　品</vt:lpstr>
      <vt:lpstr>後　　発　　品</vt:lpstr>
    </vt:vector>
  </TitlesOfParts>
  <Company>大原薬品工業株式会社</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　　発　　品</dc:title>
  <dc:subject/>
  <dc:creator>ootonari</dc:creator>
  <cp:keywords/>
  <cp:lastModifiedBy>SUZUKI YUMINA / 鈴木 由実奈</cp:lastModifiedBy>
  <cp:revision>3</cp:revision>
  <cp:lastPrinted>2013-02-08T06:54:00Z</cp:lastPrinted>
  <dcterms:created xsi:type="dcterms:W3CDTF">2024-03-14T03:31:00Z</dcterms:created>
  <dcterms:modified xsi:type="dcterms:W3CDTF">2025-03-10T02:49:00Z</dcterms:modified>
</cp:coreProperties>
</file>