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4AF1F" w14:textId="77777777" w:rsidR="008E4A0D" w:rsidRPr="00D93069" w:rsidRDefault="008E4A0D" w:rsidP="00BC012E">
      <w:pPr>
        <w:tabs>
          <w:tab w:val="left" w:pos="1774"/>
          <w:tab w:val="left" w:pos="5521"/>
        </w:tabs>
        <w:spacing w:line="280" w:lineRule="exact"/>
        <w:jc w:val="center"/>
        <w:rPr>
          <w:rFonts w:ascii="Arial" w:eastAsia="ＭＳ ゴシック" w:hAnsi="Arial"/>
          <w:sz w:val="24"/>
        </w:rPr>
      </w:pPr>
      <w:r w:rsidRPr="00D93069">
        <w:rPr>
          <w:rFonts w:ascii="Arial" w:eastAsia="ＭＳ ゴシック" w:hAnsi="ＭＳ ゴシック" w:hint="eastAsia"/>
          <w:sz w:val="24"/>
        </w:rPr>
        <w:t>製品別比較表（標準製剤との比較）</w:t>
      </w:r>
      <w:r w:rsidR="00D20489">
        <w:rPr>
          <w:rFonts w:ascii="Arial" w:eastAsia="ＭＳ ゴシック" w:hAnsi="Arial" w:hint="eastAsia"/>
          <w:sz w:val="24"/>
        </w:rPr>
        <w:t>（</w:t>
      </w:r>
      <w:r w:rsidRPr="00D93069">
        <w:rPr>
          <w:rFonts w:ascii="Arial" w:eastAsia="ＭＳ ゴシック" w:hAnsi="ＭＳ ゴシック" w:hint="eastAsia"/>
          <w:sz w:val="24"/>
        </w:rPr>
        <w:t>案</w:t>
      </w:r>
      <w:r w:rsidR="00D20489">
        <w:rPr>
          <w:rFonts w:ascii="Arial" w:eastAsia="ＭＳ ゴシック" w:hAnsi="Arial" w:hint="eastAsia"/>
          <w:sz w:val="24"/>
        </w:rPr>
        <w:t>）</w:t>
      </w:r>
    </w:p>
    <w:tbl>
      <w:tblPr>
        <w:tblW w:w="10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4180"/>
        <w:gridCol w:w="4180"/>
      </w:tblGrid>
      <w:tr w:rsidR="008E4A0D" w14:paraId="6D76AFDB" w14:textId="77777777" w:rsidTr="009C259B">
        <w:trPr>
          <w:trHeight w:val="340"/>
        </w:trPr>
        <w:tc>
          <w:tcPr>
            <w:tcW w:w="1774" w:type="dxa"/>
            <w:vAlign w:val="center"/>
          </w:tcPr>
          <w:p w14:paraId="355F1B9E" w14:textId="77777777" w:rsidR="008E4A0D" w:rsidRDefault="008E4A0D" w:rsidP="00D70887">
            <w:pPr>
              <w:jc w:val="distribute"/>
              <w:rPr>
                <w:rFonts w:ascii="ＭＳ ゴシック" w:eastAsia="ＭＳ ゴシック" w:hAnsi="ＭＳ ゴシック"/>
              </w:rPr>
            </w:pPr>
          </w:p>
        </w:tc>
        <w:tc>
          <w:tcPr>
            <w:tcW w:w="4180" w:type="dxa"/>
            <w:vAlign w:val="center"/>
          </w:tcPr>
          <w:p w14:paraId="1CB350B2" w14:textId="77777777" w:rsidR="008E4A0D" w:rsidRPr="00D93069" w:rsidRDefault="008E4A0D" w:rsidP="00DA0680">
            <w:pPr>
              <w:jc w:val="center"/>
              <w:rPr>
                <w:rFonts w:ascii="Arial" w:eastAsia="ＭＳ ゴシック" w:hAnsi="Arial"/>
              </w:rPr>
            </w:pPr>
            <w:r w:rsidRPr="00D93069">
              <w:rPr>
                <w:rFonts w:ascii="Arial" w:eastAsia="ＭＳ ゴシック" w:hAnsi="ＭＳ ゴシック" w:hint="eastAsia"/>
              </w:rPr>
              <w:t>後　　発　　品</w:t>
            </w:r>
          </w:p>
        </w:tc>
        <w:tc>
          <w:tcPr>
            <w:tcW w:w="4180" w:type="dxa"/>
            <w:vAlign w:val="center"/>
          </w:tcPr>
          <w:p w14:paraId="262B7D67" w14:textId="77777777" w:rsidR="008E4A0D" w:rsidRPr="00D93069" w:rsidRDefault="008E4A0D" w:rsidP="00DA0680">
            <w:pPr>
              <w:jc w:val="center"/>
              <w:rPr>
                <w:rFonts w:ascii="Arial" w:eastAsia="ＭＳ ゴシック" w:hAnsi="Arial"/>
              </w:rPr>
            </w:pPr>
            <w:r w:rsidRPr="00D93069">
              <w:rPr>
                <w:rFonts w:ascii="Arial" w:eastAsia="ＭＳ ゴシック" w:hAnsi="ＭＳ ゴシック" w:hint="eastAsia"/>
              </w:rPr>
              <w:t>先　　発　　品</w:t>
            </w:r>
          </w:p>
        </w:tc>
      </w:tr>
      <w:tr w:rsidR="004E64FE" w14:paraId="61A92C6C" w14:textId="77777777" w:rsidTr="009C259B">
        <w:trPr>
          <w:trHeight w:val="340"/>
        </w:trPr>
        <w:tc>
          <w:tcPr>
            <w:tcW w:w="1774" w:type="dxa"/>
            <w:vAlign w:val="center"/>
          </w:tcPr>
          <w:p w14:paraId="7D4563C9" w14:textId="77777777" w:rsidR="004E64FE" w:rsidRPr="00D93069" w:rsidRDefault="004E64FE" w:rsidP="00D70887">
            <w:pPr>
              <w:jc w:val="distribute"/>
              <w:rPr>
                <w:rFonts w:ascii="Arial" w:eastAsia="ＭＳ ゴシック" w:hAnsi="Arial"/>
              </w:rPr>
            </w:pPr>
            <w:r w:rsidRPr="00D93069">
              <w:rPr>
                <w:rFonts w:ascii="Arial" w:eastAsia="ＭＳ ゴシック" w:hAnsi="ＭＳ ゴシック" w:hint="eastAsia"/>
              </w:rPr>
              <w:t>会　　社　　名</w:t>
            </w:r>
          </w:p>
        </w:tc>
        <w:tc>
          <w:tcPr>
            <w:tcW w:w="4180" w:type="dxa"/>
            <w:vAlign w:val="center"/>
          </w:tcPr>
          <w:p w14:paraId="6A120057" w14:textId="77777777" w:rsidR="004E64FE" w:rsidRPr="00D93069" w:rsidRDefault="004E64FE">
            <w:pPr>
              <w:jc w:val="center"/>
              <w:rPr>
                <w:szCs w:val="20"/>
              </w:rPr>
            </w:pPr>
            <w:r w:rsidRPr="00D93069">
              <w:rPr>
                <w:rFonts w:hint="eastAsia"/>
                <w:szCs w:val="20"/>
              </w:rPr>
              <w:t>第一三共エスファ株式会社</w:t>
            </w:r>
          </w:p>
        </w:tc>
        <w:tc>
          <w:tcPr>
            <w:tcW w:w="4180" w:type="dxa"/>
            <w:vAlign w:val="center"/>
          </w:tcPr>
          <w:p w14:paraId="4FA40037" w14:textId="77777777" w:rsidR="004E64FE" w:rsidRPr="00D93069" w:rsidRDefault="004E64FE">
            <w:pPr>
              <w:jc w:val="center"/>
              <w:rPr>
                <w:szCs w:val="20"/>
              </w:rPr>
            </w:pPr>
          </w:p>
        </w:tc>
      </w:tr>
      <w:tr w:rsidR="004E64FE" w14:paraId="15FD999F" w14:textId="77777777" w:rsidTr="009C259B">
        <w:trPr>
          <w:trHeight w:val="340"/>
        </w:trPr>
        <w:tc>
          <w:tcPr>
            <w:tcW w:w="1774" w:type="dxa"/>
            <w:vAlign w:val="center"/>
          </w:tcPr>
          <w:p w14:paraId="321A2166" w14:textId="77777777" w:rsidR="004E64FE" w:rsidRPr="00D93069" w:rsidRDefault="009C259B" w:rsidP="00D70887">
            <w:pPr>
              <w:jc w:val="distribute"/>
              <w:rPr>
                <w:rFonts w:ascii="Arial" w:eastAsia="ＭＳ ゴシック" w:hAnsi="Arial"/>
              </w:rPr>
            </w:pPr>
            <w:r>
              <w:rPr>
                <w:rFonts w:ascii="Arial" w:eastAsia="ＭＳ ゴシック" w:hAnsi="ＭＳ ゴシック" w:hint="eastAsia"/>
              </w:rPr>
              <w:t>製</w:t>
            </w:r>
            <w:r w:rsidR="004E64FE" w:rsidRPr="00D93069">
              <w:rPr>
                <w:rFonts w:ascii="Arial" w:eastAsia="ＭＳ ゴシック" w:hAnsi="ＭＳ ゴシック" w:hint="eastAsia"/>
              </w:rPr>
              <w:t xml:space="preserve">　　品　　名</w:t>
            </w:r>
          </w:p>
        </w:tc>
        <w:tc>
          <w:tcPr>
            <w:tcW w:w="4180" w:type="dxa"/>
            <w:vAlign w:val="center"/>
          </w:tcPr>
          <w:p w14:paraId="2F800AB1" w14:textId="77777777" w:rsidR="004E64FE" w:rsidRPr="00D93069" w:rsidRDefault="008536FC" w:rsidP="004E64FE">
            <w:pPr>
              <w:ind w:firstLine="35"/>
              <w:jc w:val="center"/>
              <w:rPr>
                <w:rFonts w:ascii="Arial" w:eastAsia="ＭＳ ゴシック" w:hAnsi="Arial"/>
              </w:rPr>
            </w:pPr>
            <w:r>
              <w:rPr>
                <w:rFonts w:ascii="Arial" w:eastAsia="ＭＳ ゴシック" w:hAnsi="ＭＳ ゴシック" w:hint="eastAsia"/>
              </w:rPr>
              <w:t>デュタステリド</w:t>
            </w:r>
            <w:r w:rsidR="0085016F" w:rsidRPr="00D93069">
              <w:rPr>
                <w:rFonts w:ascii="Arial" w:eastAsia="ＭＳ ゴシック" w:hAnsi="ＭＳ ゴシック" w:hint="eastAsia"/>
              </w:rPr>
              <w:t>錠</w:t>
            </w:r>
            <w:r w:rsidR="0085016F" w:rsidRPr="00D93069">
              <w:rPr>
                <w:rFonts w:ascii="Arial" w:eastAsia="ＭＳ ゴシック" w:hAnsi="Arial" w:hint="eastAsia"/>
              </w:rPr>
              <w:t>0</w:t>
            </w:r>
            <w:r>
              <w:rPr>
                <w:rFonts w:ascii="Arial" w:eastAsia="ＭＳ ゴシック" w:hAnsi="Arial"/>
              </w:rPr>
              <w:t>.5</w:t>
            </w:r>
            <w:r w:rsidR="008403C5">
              <w:rPr>
                <w:rFonts w:ascii="Arial" w:eastAsia="ＭＳ ゴシック" w:hAnsi="ＭＳ ゴシック" w:hint="eastAsia"/>
              </w:rPr>
              <w:t>mg</w:t>
            </w:r>
            <w:r>
              <w:rPr>
                <w:rFonts w:ascii="Arial" w:eastAsia="ＭＳ ゴシック" w:hAnsi="ＭＳ ゴシック"/>
              </w:rPr>
              <w:t>AV</w:t>
            </w:r>
            <w:r w:rsidR="0085016F" w:rsidRPr="00D93069">
              <w:rPr>
                <w:rFonts w:ascii="Arial" w:eastAsia="ＭＳ ゴシック" w:hAnsi="ＭＳ ゴシック" w:hint="eastAsia"/>
              </w:rPr>
              <w:t>「</w:t>
            </w:r>
            <w:r w:rsidR="003D5C05">
              <w:rPr>
                <w:rFonts w:ascii="Arial" w:eastAsia="ＭＳ ゴシック" w:hAnsi="Arial" w:hint="eastAsia"/>
              </w:rPr>
              <w:t>DSEP</w:t>
            </w:r>
            <w:r w:rsidR="0085016F" w:rsidRPr="00D93069">
              <w:rPr>
                <w:rFonts w:ascii="Arial" w:eastAsia="ＭＳ ゴシック" w:hAnsi="ＭＳ ゴシック" w:hint="eastAsia"/>
              </w:rPr>
              <w:t>」</w:t>
            </w:r>
          </w:p>
        </w:tc>
        <w:tc>
          <w:tcPr>
            <w:tcW w:w="4180" w:type="dxa"/>
            <w:vAlign w:val="center"/>
          </w:tcPr>
          <w:p w14:paraId="5E26EA76" w14:textId="022957DE" w:rsidR="004E64FE" w:rsidRPr="00B6448D" w:rsidRDefault="00B6448D" w:rsidP="00CC5333">
            <w:pPr>
              <w:jc w:val="center"/>
              <w:rPr>
                <w:rFonts w:ascii="Arial" w:eastAsia="ＭＳ ゴシック" w:hAnsi="Arial" w:cs="Arial"/>
              </w:rPr>
            </w:pPr>
            <w:r w:rsidRPr="00B6448D">
              <w:rPr>
                <w:rFonts w:ascii="Arial" w:eastAsia="ＭＳ ゴシック" w:hAnsi="Arial" w:cs="Arial" w:hint="eastAsia"/>
              </w:rPr>
              <w:t>アボルブカプセル</w:t>
            </w:r>
            <w:r w:rsidRPr="00B6448D">
              <w:rPr>
                <w:rFonts w:ascii="Arial" w:eastAsia="ＭＳ ゴシック" w:hAnsi="Arial" w:cs="Arial" w:hint="eastAsia"/>
              </w:rPr>
              <w:t>0.5mg</w:t>
            </w:r>
          </w:p>
        </w:tc>
      </w:tr>
      <w:tr w:rsidR="004E64FE" w14:paraId="6748C9E5" w14:textId="77777777" w:rsidTr="009C259B">
        <w:trPr>
          <w:trHeight w:val="454"/>
        </w:trPr>
        <w:tc>
          <w:tcPr>
            <w:tcW w:w="1774"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180" w:type="dxa"/>
            <w:vAlign w:val="center"/>
          </w:tcPr>
          <w:p>
            <w:pPr>
              <w:jc w:val="center"/>
            </w:pPr>
            <w:r>
              <w:t>25.70円</w:t>
            </w:r>
          </w:p>
        </w:tc>
        <w:tc>
          <w:tcPr>
            <w:tcW w:w="4180" w:type="dxa"/>
            <w:vAlign w:val="center"/>
          </w:tcPr>
          <w:p>
            <w:pPr>
              <w:jc w:val="center"/>
            </w:pPr>
            <w:r>
              <w:t>46.00円</w:t>
            </w:r>
          </w:p>
        </w:tc>
      </w:tr>
      <w:tr w:rsidR="00254735" w14:paraId="65D5F4A5" w14:textId="77777777" w:rsidTr="009C259B">
        <w:trPr>
          <w:trHeight w:val="340"/>
        </w:trPr>
        <w:tc>
          <w:tcPr>
            <w:tcW w:w="1774" w:type="dxa"/>
            <w:vAlign w:val="center"/>
          </w:tcPr>
          <w:p w14:paraId="43AB5A06" w14:textId="77777777" w:rsidR="00254735" w:rsidRPr="00D93069" w:rsidRDefault="00254735" w:rsidP="00D70887">
            <w:pPr>
              <w:jc w:val="distribute"/>
              <w:rPr>
                <w:rFonts w:ascii="Arial" w:eastAsia="ＭＳ ゴシック" w:hAnsi="Arial"/>
              </w:rPr>
            </w:pPr>
            <w:r w:rsidRPr="00D93069">
              <w:rPr>
                <w:rFonts w:ascii="Arial" w:eastAsia="ＭＳ ゴシック" w:hAnsi="ＭＳ ゴシック" w:hint="eastAsia"/>
              </w:rPr>
              <w:t>規　　　　　格</w:t>
            </w:r>
          </w:p>
        </w:tc>
        <w:tc>
          <w:tcPr>
            <w:tcW w:w="4180" w:type="dxa"/>
            <w:vAlign w:val="center"/>
          </w:tcPr>
          <w:p w14:paraId="1FA979AA" w14:textId="77777777" w:rsidR="00254735" w:rsidRDefault="00254735" w:rsidP="004B4788">
            <w:pPr>
              <w:jc w:val="center"/>
              <w:rPr>
                <w:rFonts w:ascii="ＭＳ 明朝" w:hAnsi="ＭＳ 明朝"/>
              </w:rPr>
            </w:pPr>
            <w:r w:rsidRPr="00D93069">
              <w:t>1</w:t>
            </w:r>
            <w:r w:rsidRPr="00D93069">
              <w:t>錠中</w:t>
            </w:r>
            <w:r w:rsidRPr="00D93069">
              <w:rPr>
                <w:rFonts w:hint="eastAsia"/>
              </w:rPr>
              <w:t>に</w:t>
            </w:r>
            <w:r>
              <w:rPr>
                <w:rFonts w:ascii="Arial" w:eastAsia="ＭＳ ゴシック" w:hAnsi="ＭＳ ゴシック" w:hint="eastAsia"/>
              </w:rPr>
              <w:t>デュタステリド</w:t>
            </w:r>
            <w:r w:rsidRPr="00D93069">
              <w:rPr>
                <w:rFonts w:hint="eastAsia"/>
              </w:rPr>
              <w:t>0</w:t>
            </w:r>
            <w:r>
              <w:t>.5</w:t>
            </w:r>
            <w:r w:rsidRPr="00D93069">
              <w:t>mg</w:t>
            </w:r>
            <w:r w:rsidRPr="00D93069">
              <w:rPr>
                <w:rFonts w:hint="eastAsia"/>
              </w:rPr>
              <w:t>を含有</w:t>
            </w:r>
          </w:p>
        </w:tc>
        <w:tc>
          <w:tcPr>
            <w:tcW w:w="4180" w:type="dxa"/>
            <w:vAlign w:val="center"/>
          </w:tcPr>
          <w:p w14:paraId="43AD2E4C" w14:textId="77777777" w:rsidR="00254735" w:rsidRDefault="00254735" w:rsidP="004B4788">
            <w:pPr>
              <w:jc w:val="center"/>
              <w:rPr>
                <w:rFonts w:ascii="ＭＳ 明朝" w:hAnsi="ＭＳ 明朝"/>
              </w:rPr>
            </w:pPr>
            <w:r w:rsidRPr="00D93069">
              <w:t>1</w:t>
            </w:r>
            <w:r>
              <w:rPr>
                <w:rFonts w:hint="eastAsia"/>
              </w:rPr>
              <w:t>カプセル</w:t>
            </w:r>
            <w:r w:rsidRPr="00D93069">
              <w:t>中</w:t>
            </w:r>
            <w:r w:rsidRPr="00D93069">
              <w:rPr>
                <w:rFonts w:hint="eastAsia"/>
              </w:rPr>
              <w:t>に</w:t>
            </w:r>
            <w:r>
              <w:rPr>
                <w:rFonts w:ascii="Arial" w:eastAsia="ＭＳ ゴシック" w:hAnsi="ＭＳ ゴシック" w:hint="eastAsia"/>
              </w:rPr>
              <w:t>デュタステリド</w:t>
            </w:r>
            <w:r w:rsidRPr="00D93069">
              <w:rPr>
                <w:rFonts w:hint="eastAsia"/>
              </w:rPr>
              <w:t>0</w:t>
            </w:r>
            <w:r>
              <w:t>.5</w:t>
            </w:r>
            <w:r w:rsidRPr="00D93069">
              <w:t>mg</w:t>
            </w:r>
            <w:r w:rsidRPr="00D93069">
              <w:rPr>
                <w:rFonts w:hint="eastAsia"/>
              </w:rPr>
              <w:t>を含有</w:t>
            </w:r>
          </w:p>
        </w:tc>
      </w:tr>
      <w:tr w:rsidR="009C259B" w14:paraId="1D3401DF" w14:textId="77777777" w:rsidTr="000A0313">
        <w:trPr>
          <w:trHeight w:val="1587"/>
        </w:trPr>
        <w:tc>
          <w:tcPr>
            <w:tcW w:w="1774" w:type="dxa"/>
            <w:vAlign w:val="center"/>
          </w:tcPr>
          <w:p w14:paraId="4356AD53" w14:textId="77777777" w:rsidR="009C259B" w:rsidRPr="00D93069" w:rsidRDefault="009C259B" w:rsidP="009C259B">
            <w:pPr>
              <w:jc w:val="distribute"/>
              <w:rPr>
                <w:rFonts w:ascii="Arial" w:eastAsia="ＭＳ ゴシック" w:hAnsi="Arial"/>
              </w:rPr>
            </w:pPr>
            <w:r w:rsidRPr="00D93069">
              <w:rPr>
                <w:rFonts w:ascii="Arial" w:eastAsia="ＭＳ ゴシック" w:hAnsi="ＭＳ ゴシック" w:hint="eastAsia"/>
              </w:rPr>
              <w:t>添加物</w:t>
            </w:r>
          </w:p>
        </w:tc>
        <w:tc>
          <w:tcPr>
            <w:tcW w:w="4180" w:type="dxa"/>
            <w:tcBorders>
              <w:right w:val="single" w:sz="4" w:space="0" w:color="auto"/>
            </w:tcBorders>
            <w:tcMar>
              <w:top w:w="28" w:type="dxa"/>
            </w:tcMar>
          </w:tcPr>
          <w:p w14:paraId="6F442E4E" w14:textId="77777777" w:rsidR="009C259B" w:rsidRPr="003D5C05" w:rsidRDefault="009C259B" w:rsidP="009C259B">
            <w:pPr>
              <w:rPr>
                <w:szCs w:val="20"/>
              </w:rPr>
            </w:pPr>
            <w:r w:rsidRPr="008536FC">
              <w:rPr>
                <w:rFonts w:hint="eastAsia"/>
                <w:szCs w:val="20"/>
              </w:rPr>
              <w:t>乳糖水和物、低置換度ヒドロキシプロピルセルロース、ヒドロキシプロピルセルロース、結晶セルロース、ステアリン酸マグネシウム、ヒプロメロース、マクロゴール</w:t>
            </w:r>
            <w:r w:rsidRPr="008536FC">
              <w:rPr>
                <w:rFonts w:hint="eastAsia"/>
                <w:szCs w:val="20"/>
              </w:rPr>
              <w:t>6000</w:t>
            </w:r>
            <w:r w:rsidRPr="008536FC">
              <w:rPr>
                <w:rFonts w:hint="eastAsia"/>
                <w:szCs w:val="20"/>
              </w:rPr>
              <w:t>、酸化チタン、タルク、黄色三二酸化鉄、カルナウバロウ</w:t>
            </w:r>
          </w:p>
        </w:tc>
        <w:tc>
          <w:tcPr>
            <w:tcW w:w="4180" w:type="dxa"/>
            <w:tcBorders>
              <w:left w:val="single" w:sz="4" w:space="0" w:color="auto"/>
            </w:tcBorders>
            <w:tcMar>
              <w:top w:w="28" w:type="dxa"/>
            </w:tcMar>
          </w:tcPr>
          <w:p w14:paraId="25B1486B" w14:textId="77777777" w:rsidR="009C259B" w:rsidRPr="008403C5" w:rsidRDefault="009C259B" w:rsidP="009C259B">
            <w:pPr>
              <w:jc w:val="both"/>
              <w:rPr>
                <w:szCs w:val="20"/>
              </w:rPr>
            </w:pPr>
            <w:r w:rsidRPr="008536FC">
              <w:rPr>
                <w:rFonts w:hint="eastAsia"/>
                <w:szCs w:val="20"/>
              </w:rPr>
              <w:t>ジブチルヒドロキシトルエン、中鎖モノ・ジグリセリド、ゼラチン、グリセリン、濃グリセリン、酸化チタン、黄色三二酸化鉄、中鎖脂肪酸トリグリセリド、レシチン</w:t>
            </w:r>
          </w:p>
        </w:tc>
      </w:tr>
      <w:tr w:rsidR="009C259B" w14:paraId="1BBFE19E" w14:textId="77777777" w:rsidTr="00DF7759">
        <w:trPr>
          <w:trHeight w:val="340"/>
        </w:trPr>
        <w:tc>
          <w:tcPr>
            <w:tcW w:w="1774" w:type="dxa"/>
            <w:vAlign w:val="center"/>
          </w:tcPr>
          <w:p w14:paraId="6F38890C" w14:textId="77777777" w:rsidR="009C259B" w:rsidRPr="00D93069" w:rsidRDefault="009C259B" w:rsidP="009C259B">
            <w:pPr>
              <w:jc w:val="distribute"/>
              <w:rPr>
                <w:rFonts w:ascii="Arial" w:eastAsia="ＭＳ ゴシック" w:hAnsi="Arial"/>
              </w:rPr>
            </w:pPr>
            <w:r w:rsidRPr="00D93069">
              <w:rPr>
                <w:rFonts w:ascii="Arial" w:eastAsia="ＭＳ ゴシック" w:hAnsi="ＭＳ ゴシック" w:hint="eastAsia"/>
              </w:rPr>
              <w:t>薬効分類名</w:t>
            </w:r>
          </w:p>
        </w:tc>
        <w:tc>
          <w:tcPr>
            <w:tcW w:w="8360" w:type="dxa"/>
            <w:gridSpan w:val="2"/>
            <w:vAlign w:val="center"/>
          </w:tcPr>
          <w:p w14:paraId="66EE84AC" w14:textId="77777777" w:rsidR="009C259B" w:rsidRDefault="009C259B" w:rsidP="009C259B">
            <w:pPr>
              <w:pStyle w:val="a3"/>
              <w:jc w:val="center"/>
            </w:pPr>
            <w:r w:rsidRPr="00400061">
              <w:rPr>
                <w:rFonts w:hint="eastAsia"/>
                <w:fitText w:val="1719" w:id="2089445120"/>
              </w:rPr>
              <w:t>5</w:t>
            </w:r>
            <w:r w:rsidRPr="00400061">
              <w:rPr>
                <w:rFonts w:hint="eastAsia"/>
                <w:fitText w:val="1719" w:id="2089445120"/>
              </w:rPr>
              <w:t>α還元酵素阻害薬</w:t>
            </w:r>
          </w:p>
          <w:p w14:paraId="6764A94D" w14:textId="77777777" w:rsidR="009C259B" w:rsidRPr="00D93069" w:rsidRDefault="009C259B" w:rsidP="009C259B">
            <w:pPr>
              <w:pStyle w:val="a3"/>
              <w:jc w:val="center"/>
            </w:pPr>
            <w:r w:rsidRPr="0051446C">
              <w:rPr>
                <w:rFonts w:hint="eastAsia"/>
              </w:rPr>
              <w:t>前立腺肥大症治療薬</w:t>
            </w:r>
          </w:p>
        </w:tc>
      </w:tr>
      <w:tr w:rsidR="009C259B" w14:paraId="3CEA5AC7" w14:textId="77777777" w:rsidTr="009C259B">
        <w:trPr>
          <w:trHeight w:val="340"/>
        </w:trPr>
        <w:tc>
          <w:tcPr>
            <w:tcW w:w="1774" w:type="dxa"/>
            <w:vAlign w:val="center"/>
          </w:tcPr>
          <w:p w14:paraId="2B3F1A6E" w14:textId="77777777" w:rsidR="009C259B" w:rsidRPr="00D93069" w:rsidRDefault="009C259B" w:rsidP="009C259B">
            <w:pPr>
              <w:jc w:val="distribute"/>
              <w:rPr>
                <w:rFonts w:ascii="Arial" w:eastAsia="ＭＳ ゴシック" w:hAnsi="Arial"/>
              </w:rPr>
            </w:pPr>
            <w:r w:rsidRPr="00D93069">
              <w:rPr>
                <w:rFonts w:ascii="Arial" w:eastAsia="ＭＳ ゴシック" w:hAnsi="ＭＳ ゴシック" w:hint="eastAsia"/>
              </w:rPr>
              <w:t>効能・効果</w:t>
            </w:r>
          </w:p>
        </w:tc>
        <w:tc>
          <w:tcPr>
            <w:tcW w:w="8360" w:type="dxa"/>
            <w:gridSpan w:val="2"/>
            <w:vAlign w:val="center"/>
          </w:tcPr>
          <w:p w14:paraId="2EE5B1FF" w14:textId="77777777" w:rsidR="009C259B" w:rsidRPr="00211319" w:rsidRDefault="009C259B" w:rsidP="009C259B">
            <w:pPr>
              <w:rPr>
                <w:szCs w:val="20"/>
              </w:rPr>
            </w:pPr>
            <w:r w:rsidRPr="008536FC">
              <w:rPr>
                <w:rFonts w:hint="eastAsia"/>
                <w:szCs w:val="20"/>
              </w:rPr>
              <w:t>前立腺肥大症</w:t>
            </w:r>
          </w:p>
        </w:tc>
      </w:tr>
      <w:tr w:rsidR="009C259B" w14:paraId="6C9B17AE" w14:textId="77777777" w:rsidTr="009C259B">
        <w:trPr>
          <w:trHeight w:val="340"/>
        </w:trPr>
        <w:tc>
          <w:tcPr>
            <w:tcW w:w="1774" w:type="dxa"/>
            <w:vAlign w:val="center"/>
          </w:tcPr>
          <w:p w14:paraId="05A967A7" w14:textId="77777777" w:rsidR="009C259B" w:rsidRPr="00D93069" w:rsidRDefault="009C259B" w:rsidP="009C259B">
            <w:pPr>
              <w:jc w:val="distribute"/>
              <w:rPr>
                <w:rFonts w:ascii="Arial" w:eastAsia="ＭＳ ゴシック" w:hAnsi="Arial"/>
              </w:rPr>
            </w:pPr>
            <w:r w:rsidRPr="00D93069">
              <w:rPr>
                <w:rFonts w:ascii="Arial" w:eastAsia="ＭＳ ゴシック" w:hAnsi="ＭＳ ゴシック" w:hint="eastAsia"/>
              </w:rPr>
              <w:t>用法・用量</w:t>
            </w:r>
          </w:p>
        </w:tc>
        <w:tc>
          <w:tcPr>
            <w:tcW w:w="8360" w:type="dxa"/>
            <w:gridSpan w:val="2"/>
            <w:vAlign w:val="center"/>
          </w:tcPr>
          <w:p w14:paraId="4EFA1F99" w14:textId="77777777" w:rsidR="009C259B" w:rsidRPr="006E1F08" w:rsidRDefault="009C259B" w:rsidP="009C259B">
            <w:pPr>
              <w:ind w:leftChars="-250" w:left="-479" w:firstLine="479"/>
              <w:rPr>
                <w:szCs w:val="20"/>
              </w:rPr>
            </w:pPr>
            <w:r w:rsidRPr="008536FC">
              <w:rPr>
                <w:rFonts w:hint="eastAsia"/>
                <w:szCs w:val="20"/>
              </w:rPr>
              <w:t>通常、成人にはデュタステリドとして</w:t>
            </w:r>
            <w:r w:rsidRPr="008536FC">
              <w:rPr>
                <w:rFonts w:hint="eastAsia"/>
                <w:szCs w:val="20"/>
              </w:rPr>
              <w:t>1</w:t>
            </w:r>
            <w:r w:rsidRPr="008536FC">
              <w:rPr>
                <w:rFonts w:hint="eastAsia"/>
                <w:szCs w:val="20"/>
              </w:rPr>
              <w:t>回</w:t>
            </w:r>
            <w:r w:rsidRPr="008536FC">
              <w:rPr>
                <w:rFonts w:hint="eastAsia"/>
                <w:szCs w:val="20"/>
              </w:rPr>
              <w:t>0.5mg</w:t>
            </w:r>
            <w:r w:rsidRPr="008536FC">
              <w:rPr>
                <w:rFonts w:hint="eastAsia"/>
                <w:szCs w:val="20"/>
              </w:rPr>
              <w:t>を</w:t>
            </w:r>
            <w:r w:rsidRPr="008536FC">
              <w:rPr>
                <w:rFonts w:hint="eastAsia"/>
                <w:szCs w:val="20"/>
              </w:rPr>
              <w:t>1</w:t>
            </w:r>
            <w:r w:rsidRPr="008536FC">
              <w:rPr>
                <w:rFonts w:hint="eastAsia"/>
                <w:szCs w:val="20"/>
              </w:rPr>
              <w:t>日</w:t>
            </w:r>
            <w:r w:rsidRPr="008536FC">
              <w:rPr>
                <w:rFonts w:hint="eastAsia"/>
                <w:szCs w:val="20"/>
              </w:rPr>
              <w:t>1</w:t>
            </w:r>
            <w:r w:rsidRPr="008536FC">
              <w:rPr>
                <w:rFonts w:hint="eastAsia"/>
                <w:szCs w:val="20"/>
              </w:rPr>
              <w:t>回経口投与する。</w:t>
            </w:r>
          </w:p>
        </w:tc>
      </w:tr>
      <w:tr w:rsidR="009C259B" w14:paraId="02E6A560" w14:textId="77777777" w:rsidTr="004B4788">
        <w:trPr>
          <w:trHeight w:val="2098"/>
        </w:trPr>
        <w:tc>
          <w:tcPr>
            <w:tcW w:w="1774" w:type="dxa"/>
            <w:tcBorders>
              <w:bottom w:val="single" w:sz="4" w:space="0" w:color="auto"/>
            </w:tcBorders>
            <w:vAlign w:val="center"/>
          </w:tcPr>
          <w:p w14:paraId="14E86C05" w14:textId="77777777" w:rsidR="009C259B" w:rsidRPr="00D93069" w:rsidRDefault="009C259B" w:rsidP="009C259B">
            <w:pPr>
              <w:jc w:val="distribute"/>
              <w:rPr>
                <w:rFonts w:ascii="Arial" w:eastAsia="ＭＳ ゴシック" w:hAnsi="Arial"/>
              </w:rPr>
            </w:pPr>
            <w:r w:rsidRPr="00D93069">
              <w:rPr>
                <w:rFonts w:ascii="Arial" w:eastAsia="ＭＳ ゴシック" w:hAnsi="ＭＳ ゴシック" w:hint="eastAsia"/>
              </w:rPr>
              <w:t>製品の性状</w:t>
            </w:r>
          </w:p>
        </w:tc>
        <w:tc>
          <w:tcPr>
            <w:tcW w:w="4180" w:type="dxa"/>
            <w:tcBorders>
              <w:bottom w:val="single" w:sz="4" w:space="0" w:color="auto"/>
            </w:tcBorders>
          </w:tcPr>
          <w:p w14:paraId="3384AE65" w14:textId="77777777" w:rsidR="009C259B" w:rsidRPr="00C172EC" w:rsidRDefault="009C259B" w:rsidP="009C259B">
            <w:pPr>
              <w:rPr>
                <w:szCs w:val="20"/>
              </w:rPr>
            </w:pPr>
            <w:r>
              <w:rPr>
                <w:rFonts w:hint="eastAsia"/>
                <w:szCs w:val="20"/>
              </w:rPr>
              <w:t>淡黄色のフィルムコーティング</w:t>
            </w:r>
            <w:r w:rsidRPr="00D93069">
              <w:rPr>
                <w:rFonts w:hint="eastAsia"/>
                <w:szCs w:val="20"/>
              </w:rPr>
              <w:t>錠</w:t>
            </w:r>
          </w:p>
          <w:tbl>
            <w:tblPr>
              <w:tblW w:w="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1"/>
              <w:gridCol w:w="223"/>
              <w:gridCol w:w="728"/>
              <w:gridCol w:w="952"/>
              <w:gridCol w:w="1208"/>
              <w:gridCol w:w="158"/>
            </w:tblGrid>
            <w:tr w:rsidR="009C259B" w:rsidRPr="00A35CAD" w14:paraId="29AE987C" w14:textId="77777777" w:rsidTr="002A6154">
              <w:trPr>
                <w:gridAfter w:val="1"/>
                <w:wAfter w:w="158" w:type="dxa"/>
              </w:trPr>
              <w:tc>
                <w:tcPr>
                  <w:tcW w:w="951" w:type="dxa"/>
                  <w:shd w:val="clear" w:color="auto" w:fill="auto"/>
                  <w:tcMar>
                    <w:left w:w="0" w:type="dxa"/>
                    <w:right w:w="0" w:type="dxa"/>
                  </w:tcMar>
                  <w:vAlign w:val="center"/>
                </w:tcPr>
                <w:p w14:paraId="04232379" w14:textId="77777777" w:rsidR="009C259B" w:rsidRPr="00A35CAD" w:rsidRDefault="009C259B" w:rsidP="009C259B">
                  <w:pPr>
                    <w:pStyle w:val="L3b"/>
                    <w:autoSpaceDE w:val="0"/>
                    <w:autoSpaceDN w:val="0"/>
                    <w:spacing w:line="240" w:lineRule="atLeast"/>
                    <w:ind w:left="0"/>
                    <w:jc w:val="center"/>
                    <w:rPr>
                      <w:rFonts w:ascii="Arial" w:eastAsia="ＭＳ ゴシック" w:hAnsi="Arial"/>
                      <w:sz w:val="18"/>
                    </w:rPr>
                  </w:pPr>
                  <w:r w:rsidRPr="00A35CAD">
                    <w:rPr>
                      <w:rFonts w:ascii="Arial" w:eastAsia="ＭＳ ゴシック" w:hAnsi="Arial" w:hint="eastAsia"/>
                      <w:sz w:val="18"/>
                    </w:rPr>
                    <w:t>表面</w:t>
                  </w:r>
                </w:p>
              </w:tc>
              <w:tc>
                <w:tcPr>
                  <w:tcW w:w="951" w:type="dxa"/>
                  <w:gridSpan w:val="2"/>
                  <w:shd w:val="clear" w:color="auto" w:fill="auto"/>
                  <w:tcMar>
                    <w:left w:w="0" w:type="dxa"/>
                    <w:right w:w="0" w:type="dxa"/>
                  </w:tcMar>
                  <w:vAlign w:val="center"/>
                </w:tcPr>
                <w:p w14:paraId="53149712" w14:textId="77777777" w:rsidR="009C259B" w:rsidRPr="00A35CAD" w:rsidRDefault="009C259B" w:rsidP="009C259B">
                  <w:pPr>
                    <w:pStyle w:val="L3b"/>
                    <w:autoSpaceDE w:val="0"/>
                    <w:autoSpaceDN w:val="0"/>
                    <w:spacing w:line="240" w:lineRule="atLeast"/>
                    <w:ind w:left="0"/>
                    <w:jc w:val="center"/>
                    <w:rPr>
                      <w:rFonts w:ascii="Arial" w:eastAsia="ＭＳ ゴシック" w:hAnsi="Arial"/>
                      <w:sz w:val="18"/>
                    </w:rPr>
                  </w:pPr>
                  <w:r w:rsidRPr="00A35CAD">
                    <w:rPr>
                      <w:rFonts w:ascii="Arial" w:eastAsia="ＭＳ ゴシック" w:hAnsi="Arial" w:hint="eastAsia"/>
                      <w:sz w:val="18"/>
                    </w:rPr>
                    <w:t>裏面</w:t>
                  </w:r>
                </w:p>
              </w:tc>
              <w:tc>
                <w:tcPr>
                  <w:tcW w:w="952" w:type="dxa"/>
                  <w:shd w:val="clear" w:color="auto" w:fill="auto"/>
                  <w:tcMar>
                    <w:left w:w="0" w:type="dxa"/>
                    <w:right w:w="0" w:type="dxa"/>
                  </w:tcMar>
                  <w:vAlign w:val="center"/>
                </w:tcPr>
                <w:p w14:paraId="57F47DA1" w14:textId="77777777" w:rsidR="009C259B" w:rsidRPr="00A35CAD" w:rsidRDefault="009C259B" w:rsidP="009C259B">
                  <w:pPr>
                    <w:pStyle w:val="L3b"/>
                    <w:autoSpaceDE w:val="0"/>
                    <w:autoSpaceDN w:val="0"/>
                    <w:spacing w:line="240" w:lineRule="atLeast"/>
                    <w:ind w:left="0"/>
                    <w:jc w:val="center"/>
                    <w:rPr>
                      <w:rFonts w:ascii="Arial" w:eastAsia="ＭＳ ゴシック" w:hAnsi="Arial"/>
                      <w:sz w:val="18"/>
                    </w:rPr>
                  </w:pPr>
                  <w:r w:rsidRPr="00A35CAD">
                    <w:rPr>
                      <w:rFonts w:ascii="Arial" w:eastAsia="ＭＳ ゴシック" w:hAnsi="Arial" w:hint="eastAsia"/>
                      <w:sz w:val="18"/>
                    </w:rPr>
                    <w:t>側面</w:t>
                  </w:r>
                </w:p>
              </w:tc>
              <w:tc>
                <w:tcPr>
                  <w:tcW w:w="1208" w:type="dxa"/>
                  <w:vMerge w:val="restart"/>
                  <w:tcBorders>
                    <w:top w:val="single" w:sz="4" w:space="0" w:color="FFFFFF"/>
                    <w:bottom w:val="single" w:sz="4" w:space="0" w:color="FFFFFF"/>
                    <w:right w:val="single" w:sz="4" w:space="0" w:color="FFFFFF"/>
                  </w:tcBorders>
                  <w:tcMar>
                    <w:left w:w="28" w:type="dxa"/>
                    <w:right w:w="0" w:type="dxa"/>
                  </w:tcMar>
                </w:tcPr>
                <w:p w14:paraId="59847F80" w14:textId="77777777" w:rsidR="009C259B" w:rsidRDefault="009C259B" w:rsidP="009C259B">
                  <w:r>
                    <w:rPr>
                      <w:rFonts w:hint="eastAsia"/>
                    </w:rPr>
                    <w:t>直径：</w:t>
                  </w:r>
                  <w:r>
                    <w:t>7</w:t>
                  </w:r>
                  <w:r w:rsidRPr="00D93069">
                    <w:rPr>
                      <w:rFonts w:hint="eastAsia"/>
                    </w:rPr>
                    <w:t>.1mm</w:t>
                  </w:r>
                </w:p>
                <w:p w14:paraId="4B1C2E90" w14:textId="77777777" w:rsidR="009C259B" w:rsidRPr="00D93069" w:rsidRDefault="009C259B" w:rsidP="009C259B">
                  <w:r>
                    <w:rPr>
                      <w:rFonts w:hint="eastAsia"/>
                    </w:rPr>
                    <w:t>厚さ：</w:t>
                  </w:r>
                  <w:r>
                    <w:rPr>
                      <w:rFonts w:hint="eastAsia"/>
                    </w:rPr>
                    <w:t>3.2</w:t>
                  </w:r>
                  <w:r w:rsidRPr="00D93069">
                    <w:rPr>
                      <w:rFonts w:hint="eastAsia"/>
                    </w:rPr>
                    <w:t>mm</w:t>
                  </w:r>
                </w:p>
                <w:p w14:paraId="133314B8" w14:textId="77777777" w:rsidR="009C259B" w:rsidRPr="00A35CAD" w:rsidRDefault="009C259B" w:rsidP="009C259B">
                  <w:pPr>
                    <w:pStyle w:val="L3b"/>
                    <w:autoSpaceDE w:val="0"/>
                    <w:autoSpaceDN w:val="0"/>
                    <w:spacing w:line="240" w:lineRule="atLeast"/>
                    <w:ind w:left="0"/>
                    <w:jc w:val="left"/>
                    <w:rPr>
                      <w:rFonts w:ascii="Arial" w:eastAsia="ＭＳ ゴシック" w:hAnsi="Arial"/>
                      <w:sz w:val="18"/>
                    </w:rPr>
                  </w:pPr>
                  <w:r w:rsidRPr="00D93069">
                    <w:rPr>
                      <w:rFonts w:hint="eastAsia"/>
                    </w:rPr>
                    <w:t>重量：</w:t>
                  </w:r>
                  <w:r>
                    <w:rPr>
                      <w:rFonts w:hint="eastAsia"/>
                    </w:rPr>
                    <w:t>135mg</w:t>
                  </w:r>
                </w:p>
              </w:tc>
            </w:tr>
            <w:tr w:rsidR="009C259B" w:rsidRPr="00A35CAD" w14:paraId="6AC1A03C" w14:textId="77777777" w:rsidTr="002A6154">
              <w:trPr>
                <w:gridAfter w:val="1"/>
                <w:wAfter w:w="158" w:type="dxa"/>
                <w:trHeight w:hRule="exact" w:val="964"/>
              </w:trPr>
              <w:tc>
                <w:tcPr>
                  <w:tcW w:w="951" w:type="dxa"/>
                  <w:shd w:val="clear" w:color="auto" w:fill="auto"/>
                  <w:tcMar>
                    <w:left w:w="0" w:type="dxa"/>
                    <w:right w:w="0" w:type="dxa"/>
                  </w:tcMar>
                  <w:vAlign w:val="center"/>
                </w:tcPr>
                <w:p w14:paraId="2A1C8505" w14:textId="0596CFFA" w:rsidR="009C259B" w:rsidRPr="00A35CAD" w:rsidRDefault="00B6448D" w:rsidP="009C259B">
                  <w:pPr>
                    <w:pStyle w:val="a5"/>
                    <w:tabs>
                      <w:tab w:val="left" w:pos="142"/>
                    </w:tabs>
                    <w:ind w:leftChars="-15" w:rightChars="-6" w:right="-11" w:hangingChars="15" w:hanging="29"/>
                    <w:jc w:val="center"/>
                    <w:rPr>
                      <w:spacing w:val="0"/>
                      <w:sz w:val="18"/>
                      <w:szCs w:val="18"/>
                    </w:rPr>
                  </w:pPr>
                  <w:r>
                    <w:rPr>
                      <w:noProof/>
                    </w:rPr>
                    <w:drawing>
                      <wp:inline distT="0" distB="0" distL="0" distR="0" wp14:anchorId="715F05F1" wp14:editId="7BA66CF9">
                        <wp:extent cx="590550" cy="590550"/>
                        <wp:effectExtent l="0" t="0" r="0" b="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cstate="print">
                                  <a:extLst>
                                    <a:ext uri="{28A0092B-C50C-407E-A947-70E740481C1C}">
                                      <a14:useLocalDpi xmlns:a14="http://schemas.microsoft.com/office/drawing/2010/main" val="0"/>
                                    </a:ext>
                                  </a:extLst>
                                </a:blip>
                                <a:srcRect r="82555"/>
                                <a:stretch>
                                  <a:fillRect/>
                                </a:stretch>
                              </pic:blipFill>
                              <pic:spPr bwMode="auto">
                                <a:xfrm>
                                  <a:off x="0" y="0"/>
                                  <a:ext cx="590550" cy="590550"/>
                                </a:xfrm>
                                <a:prstGeom prst="rect">
                                  <a:avLst/>
                                </a:prstGeom>
                                <a:noFill/>
                                <a:ln>
                                  <a:noFill/>
                                </a:ln>
                              </pic:spPr>
                            </pic:pic>
                          </a:graphicData>
                        </a:graphic>
                      </wp:inline>
                    </w:drawing>
                  </w:r>
                </w:p>
              </w:tc>
              <w:tc>
                <w:tcPr>
                  <w:tcW w:w="951" w:type="dxa"/>
                  <w:gridSpan w:val="2"/>
                  <w:shd w:val="clear" w:color="auto" w:fill="auto"/>
                  <w:tcMar>
                    <w:left w:w="0" w:type="dxa"/>
                    <w:right w:w="0" w:type="dxa"/>
                  </w:tcMar>
                  <w:vAlign w:val="center"/>
                </w:tcPr>
                <w:p w14:paraId="2327DE98" w14:textId="59689C9A" w:rsidR="009C259B" w:rsidRPr="00A35CAD" w:rsidRDefault="00B6448D" w:rsidP="009C259B">
                  <w:pPr>
                    <w:pStyle w:val="a5"/>
                    <w:tabs>
                      <w:tab w:val="left" w:pos="142"/>
                    </w:tabs>
                    <w:ind w:rightChars="-7" w:right="-13"/>
                    <w:jc w:val="center"/>
                    <w:rPr>
                      <w:spacing w:val="0"/>
                      <w:sz w:val="18"/>
                      <w:szCs w:val="18"/>
                    </w:rPr>
                  </w:pPr>
                  <w:r>
                    <w:rPr>
                      <w:noProof/>
                    </w:rPr>
                    <w:drawing>
                      <wp:inline distT="0" distB="0" distL="0" distR="0" wp14:anchorId="6573E9A8" wp14:editId="1C837EDC">
                        <wp:extent cx="590550" cy="600075"/>
                        <wp:effectExtent l="0" t="0" r="0" b="0"/>
                        <wp:docPr id="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1" cstate="print">
                                  <a:extLst>
                                    <a:ext uri="{28A0092B-C50C-407E-A947-70E740481C1C}">
                                      <a14:useLocalDpi xmlns:a14="http://schemas.microsoft.com/office/drawing/2010/main" val="0"/>
                                    </a:ext>
                                  </a:extLst>
                                </a:blip>
                                <a:srcRect l="41425" r="41367"/>
                                <a:stretch>
                                  <a:fillRect/>
                                </a:stretch>
                              </pic:blipFill>
                              <pic:spPr bwMode="auto">
                                <a:xfrm>
                                  <a:off x="0" y="0"/>
                                  <a:ext cx="590550" cy="600075"/>
                                </a:xfrm>
                                <a:prstGeom prst="rect">
                                  <a:avLst/>
                                </a:prstGeom>
                                <a:noFill/>
                                <a:ln>
                                  <a:noFill/>
                                </a:ln>
                              </pic:spPr>
                            </pic:pic>
                          </a:graphicData>
                        </a:graphic>
                      </wp:inline>
                    </w:drawing>
                  </w:r>
                </w:p>
              </w:tc>
              <w:tc>
                <w:tcPr>
                  <w:tcW w:w="952" w:type="dxa"/>
                  <w:shd w:val="clear" w:color="auto" w:fill="auto"/>
                  <w:tcMar>
                    <w:left w:w="0" w:type="dxa"/>
                    <w:right w:w="0" w:type="dxa"/>
                  </w:tcMar>
                  <w:vAlign w:val="center"/>
                </w:tcPr>
                <w:p w14:paraId="4B933586" w14:textId="251FD716" w:rsidR="009C259B" w:rsidRPr="00A35CAD" w:rsidRDefault="00B6448D" w:rsidP="009C259B">
                  <w:pPr>
                    <w:ind w:rightChars="-7" w:right="-13"/>
                    <w:jc w:val="center"/>
                    <w:rPr>
                      <w:sz w:val="18"/>
                      <w:szCs w:val="18"/>
                    </w:rPr>
                  </w:pPr>
                  <w:r>
                    <w:rPr>
                      <w:noProof/>
                    </w:rPr>
                    <w:drawing>
                      <wp:inline distT="0" distB="0" distL="0" distR="0" wp14:anchorId="2AD7BCA8" wp14:editId="05B56F82">
                        <wp:extent cx="590550" cy="590550"/>
                        <wp:effectExtent l="0" t="0" r="0" b="0"/>
                        <wp:docPr id="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2" cstate="print">
                                  <a:extLst>
                                    <a:ext uri="{28A0092B-C50C-407E-A947-70E740481C1C}">
                                      <a14:useLocalDpi xmlns:a14="http://schemas.microsoft.com/office/drawing/2010/main" val="0"/>
                                    </a:ext>
                                  </a:extLst>
                                </a:blip>
                                <a:srcRect l="82430"/>
                                <a:stretch>
                                  <a:fillRect/>
                                </a:stretch>
                              </pic:blipFill>
                              <pic:spPr bwMode="auto">
                                <a:xfrm>
                                  <a:off x="0" y="0"/>
                                  <a:ext cx="590550" cy="590550"/>
                                </a:xfrm>
                                <a:prstGeom prst="rect">
                                  <a:avLst/>
                                </a:prstGeom>
                                <a:noFill/>
                                <a:ln>
                                  <a:noFill/>
                                </a:ln>
                              </pic:spPr>
                            </pic:pic>
                          </a:graphicData>
                        </a:graphic>
                      </wp:inline>
                    </w:drawing>
                  </w:r>
                </w:p>
              </w:tc>
              <w:tc>
                <w:tcPr>
                  <w:tcW w:w="1208" w:type="dxa"/>
                  <w:vMerge/>
                  <w:tcBorders>
                    <w:bottom w:val="single" w:sz="4" w:space="0" w:color="FFFFFF"/>
                    <w:right w:val="single" w:sz="4" w:space="0" w:color="FFFFFF"/>
                  </w:tcBorders>
                </w:tcPr>
                <w:p w14:paraId="69793A62" w14:textId="77777777" w:rsidR="009C259B" w:rsidRPr="00A35CAD" w:rsidRDefault="009C259B" w:rsidP="009C259B">
                  <w:pPr>
                    <w:jc w:val="center"/>
                    <w:rPr>
                      <w:sz w:val="18"/>
                      <w:szCs w:val="18"/>
                    </w:rPr>
                  </w:pPr>
                </w:p>
              </w:tc>
            </w:tr>
            <w:tr w:rsidR="009C259B" w:rsidRPr="000A780F" w14:paraId="6A9C99C8" w14:textId="77777777" w:rsidTr="00D67822">
              <w:trPr>
                <w:trHeight w:hRule="exact" w:val="113"/>
              </w:trPr>
              <w:tc>
                <w:tcPr>
                  <w:tcW w:w="1174"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212D0773" w14:textId="77777777" w:rsidR="009C259B" w:rsidRPr="00D67822" w:rsidRDefault="009C259B" w:rsidP="009C259B">
                  <w:pPr>
                    <w:ind w:left="-57" w:right="-57" w:firstLineChars="42" w:firstLine="80"/>
                    <w:rPr>
                      <w:noProof/>
                      <w:szCs w:val="20"/>
                    </w:rPr>
                  </w:pPr>
                </w:p>
              </w:tc>
              <w:tc>
                <w:tcPr>
                  <w:tcW w:w="3046" w:type="dxa"/>
                  <w:gridSpan w:val="4"/>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57837E99" w14:textId="77777777" w:rsidR="009C259B" w:rsidRPr="00D67822" w:rsidRDefault="009C259B" w:rsidP="009C259B">
                  <w:pPr>
                    <w:rPr>
                      <w:szCs w:val="20"/>
                    </w:rPr>
                  </w:pPr>
                </w:p>
              </w:tc>
            </w:tr>
            <w:tr w:rsidR="009C259B" w:rsidRPr="000A780F" w14:paraId="79EC102A" w14:textId="77777777" w:rsidTr="00D67822">
              <w:trPr>
                <w:trHeight w:hRule="exact" w:val="227"/>
              </w:trPr>
              <w:tc>
                <w:tcPr>
                  <w:tcW w:w="1174"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14C48492" w14:textId="77777777" w:rsidR="009C259B" w:rsidRPr="00D67822" w:rsidRDefault="009C259B" w:rsidP="009C259B">
                  <w:pPr>
                    <w:ind w:left="-57" w:right="-57" w:firstLineChars="42" w:firstLine="80"/>
                    <w:rPr>
                      <w:noProof/>
                      <w:szCs w:val="20"/>
                    </w:rPr>
                  </w:pPr>
                  <w:r w:rsidRPr="00D67822">
                    <w:rPr>
                      <w:rFonts w:hint="eastAsia"/>
                      <w:noProof/>
                      <w:szCs w:val="20"/>
                    </w:rPr>
                    <w:t>識別コード：</w:t>
                  </w:r>
                </w:p>
              </w:tc>
              <w:tc>
                <w:tcPr>
                  <w:tcW w:w="3046" w:type="dxa"/>
                  <w:gridSpan w:val="4"/>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521E92A1" w14:textId="77777777" w:rsidR="009C259B" w:rsidRPr="00D67822" w:rsidRDefault="009C259B" w:rsidP="009C259B">
                  <w:pPr>
                    <w:rPr>
                      <w:szCs w:val="20"/>
                    </w:rPr>
                  </w:pPr>
                  <w:r>
                    <w:rPr>
                      <w:rFonts w:hint="eastAsia"/>
                      <w:szCs w:val="20"/>
                    </w:rPr>
                    <w:t>D</w:t>
                  </w:r>
                  <w:r>
                    <w:rPr>
                      <w:rFonts w:hint="eastAsia"/>
                      <w:szCs w:val="20"/>
                    </w:rPr>
                    <w:t xml:space="preserve">　</w:t>
                  </w:r>
                  <w:r>
                    <w:rPr>
                      <w:rFonts w:hint="eastAsia"/>
                      <w:szCs w:val="20"/>
                    </w:rPr>
                    <w:t>AV</w:t>
                  </w:r>
                  <w:r>
                    <w:rPr>
                      <w:rFonts w:hint="eastAsia"/>
                      <w:szCs w:val="20"/>
                    </w:rPr>
                    <w:t xml:space="preserve">　</w:t>
                  </w:r>
                  <w:r>
                    <w:rPr>
                      <w:rFonts w:hint="eastAsia"/>
                      <w:szCs w:val="20"/>
                    </w:rPr>
                    <w:t>EP</w:t>
                  </w:r>
                  <w:r>
                    <w:rPr>
                      <w:rFonts w:hint="eastAsia"/>
                      <w:szCs w:val="20"/>
                    </w:rPr>
                    <w:t>（錠剤表面）</w:t>
                  </w:r>
                </w:p>
              </w:tc>
            </w:tr>
            <w:tr w:rsidR="009C259B" w:rsidRPr="000A780F" w14:paraId="2580715B" w14:textId="77777777" w:rsidTr="00D67822">
              <w:trPr>
                <w:trHeight w:hRule="exact" w:val="227"/>
              </w:trPr>
              <w:tc>
                <w:tcPr>
                  <w:tcW w:w="1174"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703507C0" w14:textId="77777777" w:rsidR="009C259B" w:rsidRPr="00D67822" w:rsidRDefault="009C259B" w:rsidP="009C259B">
                  <w:pPr>
                    <w:ind w:left="-57" w:right="-57" w:firstLineChars="23" w:firstLine="44"/>
                    <w:rPr>
                      <w:noProof/>
                      <w:szCs w:val="20"/>
                    </w:rPr>
                  </w:pPr>
                </w:p>
              </w:tc>
              <w:tc>
                <w:tcPr>
                  <w:tcW w:w="3046" w:type="dxa"/>
                  <w:gridSpan w:val="4"/>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3D77518D" w14:textId="77777777" w:rsidR="009C259B" w:rsidRPr="00D67822" w:rsidRDefault="009C259B" w:rsidP="009C259B">
                  <w:pPr>
                    <w:rPr>
                      <w:szCs w:val="20"/>
                    </w:rPr>
                  </w:pPr>
                  <w:r>
                    <w:rPr>
                      <w:rFonts w:hint="eastAsia"/>
                      <w:szCs w:val="20"/>
                    </w:rPr>
                    <w:t>D</w:t>
                  </w:r>
                  <w:r>
                    <w:rPr>
                      <w:rFonts w:hint="eastAsia"/>
                      <w:szCs w:val="20"/>
                    </w:rPr>
                    <w:t xml:space="preserve">　</w:t>
                  </w:r>
                  <w:r>
                    <w:rPr>
                      <w:rFonts w:hint="eastAsia"/>
                      <w:szCs w:val="20"/>
                    </w:rPr>
                    <w:t>AV</w:t>
                  </w:r>
                  <w:r>
                    <w:rPr>
                      <w:rFonts w:hint="eastAsia"/>
                      <w:szCs w:val="20"/>
                    </w:rPr>
                    <w:t xml:space="preserve">　</w:t>
                  </w:r>
                  <w:r>
                    <w:rPr>
                      <w:rFonts w:hint="eastAsia"/>
                      <w:szCs w:val="20"/>
                    </w:rPr>
                    <w:t>0.5</w:t>
                  </w:r>
                  <w:r>
                    <w:rPr>
                      <w:rFonts w:hint="eastAsia"/>
                      <w:szCs w:val="20"/>
                    </w:rPr>
                    <w:t>（錠剤裏面）</w:t>
                  </w:r>
                </w:p>
              </w:tc>
            </w:tr>
          </w:tbl>
          <w:p w14:paraId="4B896F73" w14:textId="77777777" w:rsidR="009C259B" w:rsidRPr="002A6154" w:rsidRDefault="009C259B" w:rsidP="009C259B">
            <w:pPr>
              <w:spacing w:beforeLines="25" w:before="73"/>
              <w:rPr>
                <w:szCs w:val="20"/>
              </w:rPr>
            </w:pPr>
          </w:p>
        </w:tc>
        <w:tc>
          <w:tcPr>
            <w:tcW w:w="4180" w:type="dxa"/>
            <w:tcBorders>
              <w:bottom w:val="single" w:sz="4" w:space="0" w:color="auto"/>
            </w:tcBorders>
          </w:tcPr>
          <w:p w14:paraId="72855BE0" w14:textId="77777777" w:rsidR="009C259B" w:rsidRPr="00D93069" w:rsidRDefault="009C259B" w:rsidP="009C259B">
            <w:pPr>
              <w:rPr>
                <w:szCs w:val="20"/>
              </w:rPr>
            </w:pPr>
            <w:r>
              <w:rPr>
                <w:rFonts w:hint="eastAsia"/>
                <w:szCs w:val="20"/>
              </w:rPr>
              <w:t>淡黄</w:t>
            </w:r>
            <w:r w:rsidRPr="00D93069">
              <w:rPr>
                <w:rFonts w:hint="eastAsia"/>
                <w:szCs w:val="20"/>
              </w:rPr>
              <w:t>色</w:t>
            </w:r>
            <w:r>
              <w:rPr>
                <w:rFonts w:hint="eastAsia"/>
                <w:szCs w:val="20"/>
              </w:rPr>
              <w:t>不透明</w:t>
            </w:r>
            <w:r w:rsidRPr="00D93069">
              <w:rPr>
                <w:rFonts w:hint="eastAsia"/>
                <w:szCs w:val="20"/>
              </w:rPr>
              <w:t>の</w:t>
            </w:r>
            <w:r>
              <w:rPr>
                <w:rFonts w:hint="eastAsia"/>
                <w:szCs w:val="20"/>
              </w:rPr>
              <w:t>長楕円形の軟カプセル剤</w:t>
            </w:r>
          </w:p>
          <w:p w14:paraId="01229D0F" w14:textId="77777777" w:rsidR="009C259B" w:rsidRDefault="009C259B" w:rsidP="009C259B">
            <w:pPr>
              <w:rPr>
                <w:szCs w:val="20"/>
              </w:rPr>
            </w:pPr>
            <w:r w:rsidRPr="00D93069">
              <w:rPr>
                <w:rFonts w:hint="eastAsia"/>
                <w:szCs w:val="20"/>
              </w:rPr>
              <w:t>直径：</w:t>
            </w:r>
            <w:r>
              <w:rPr>
                <w:rFonts w:hint="eastAsia"/>
                <w:szCs w:val="20"/>
              </w:rPr>
              <w:t>約</w:t>
            </w:r>
            <w:r>
              <w:rPr>
                <w:szCs w:val="20"/>
              </w:rPr>
              <w:t>19.3</w:t>
            </w:r>
            <w:r w:rsidRPr="00D93069">
              <w:rPr>
                <w:rFonts w:hint="eastAsia"/>
                <w:szCs w:val="20"/>
              </w:rPr>
              <w:t>mm</w:t>
            </w:r>
          </w:p>
          <w:p w14:paraId="27F00584" w14:textId="77777777" w:rsidR="009C259B" w:rsidRPr="00D93069" w:rsidRDefault="009C259B" w:rsidP="009C259B">
            <w:pPr>
              <w:rPr>
                <w:szCs w:val="20"/>
              </w:rPr>
            </w:pPr>
            <w:r w:rsidRPr="00D93069">
              <w:rPr>
                <w:rFonts w:hint="eastAsia"/>
                <w:szCs w:val="20"/>
              </w:rPr>
              <w:t>厚さ：</w:t>
            </w:r>
            <w:r>
              <w:rPr>
                <w:rFonts w:hint="eastAsia"/>
                <w:szCs w:val="20"/>
              </w:rPr>
              <w:t>約</w:t>
            </w:r>
            <w:r>
              <w:rPr>
                <w:rFonts w:hint="eastAsia"/>
                <w:szCs w:val="20"/>
              </w:rPr>
              <w:t>6.6</w:t>
            </w:r>
            <w:r w:rsidRPr="00D93069">
              <w:rPr>
                <w:rFonts w:hint="eastAsia"/>
                <w:szCs w:val="20"/>
              </w:rPr>
              <w:t>mm</w:t>
            </w:r>
          </w:p>
          <w:p w14:paraId="3E107438" w14:textId="77777777" w:rsidR="009C259B" w:rsidRDefault="009C259B" w:rsidP="009C259B">
            <w:pPr>
              <w:rPr>
                <w:rFonts w:hAnsi="ＭＳ 明朝"/>
                <w:szCs w:val="20"/>
              </w:rPr>
            </w:pPr>
            <w:r w:rsidRPr="00D93069">
              <w:rPr>
                <w:rFonts w:hint="eastAsia"/>
                <w:szCs w:val="20"/>
              </w:rPr>
              <w:t>重量：</w:t>
            </w:r>
            <w:r>
              <w:rPr>
                <w:rFonts w:hint="eastAsia"/>
                <w:szCs w:val="20"/>
              </w:rPr>
              <w:t>599</w:t>
            </w:r>
            <w:r w:rsidRPr="00D93069">
              <w:rPr>
                <w:rFonts w:hint="eastAsia"/>
                <w:szCs w:val="20"/>
              </w:rPr>
              <w:t>mg</w:t>
            </w:r>
          </w:p>
          <w:p w14:paraId="18475077" w14:textId="77777777" w:rsidR="009C259B" w:rsidRPr="00C44F81" w:rsidRDefault="009C259B" w:rsidP="009C259B">
            <w:pPr>
              <w:rPr>
                <w:rFonts w:ascii="ＭＳ 明朝" w:hAnsi="ＭＳ 明朝"/>
                <w:szCs w:val="20"/>
              </w:rPr>
            </w:pPr>
          </w:p>
        </w:tc>
      </w:tr>
      <w:tr w:rsidR="009C259B" w14:paraId="3B9838DD" w14:textId="77777777" w:rsidTr="00C4541A">
        <w:trPr>
          <w:trHeight w:val="3551"/>
        </w:trPr>
        <w:tc>
          <w:tcPr>
            <w:tcW w:w="1774" w:type="dxa"/>
            <w:vAlign w:val="center"/>
          </w:tcPr>
          <w:p w14:paraId="12C87321" w14:textId="77777777" w:rsidR="009C259B" w:rsidRPr="00D93069" w:rsidRDefault="009C259B" w:rsidP="009C259B">
            <w:pPr>
              <w:jc w:val="distribute"/>
              <w:rPr>
                <w:rFonts w:ascii="Arial" w:eastAsia="ＭＳ ゴシック" w:hAnsi="Arial"/>
              </w:rPr>
            </w:pPr>
            <w:r w:rsidRPr="00D93069">
              <w:rPr>
                <w:rFonts w:ascii="Arial" w:eastAsia="ＭＳ ゴシック" w:hAnsi="ＭＳ ゴシック" w:hint="eastAsia"/>
              </w:rPr>
              <w:t>先発品との</w:t>
            </w:r>
          </w:p>
          <w:p w14:paraId="2EF56832" w14:textId="77777777" w:rsidR="009C259B" w:rsidRPr="00D93069" w:rsidRDefault="009C259B" w:rsidP="009C259B">
            <w:pPr>
              <w:jc w:val="distribute"/>
              <w:rPr>
                <w:rFonts w:ascii="Arial" w:eastAsia="ＭＳ ゴシック" w:hAnsi="Arial"/>
                <w:sz w:val="22"/>
              </w:rPr>
            </w:pPr>
            <w:r w:rsidRPr="00D93069">
              <w:rPr>
                <w:rFonts w:ascii="Arial" w:eastAsia="ＭＳ ゴシック" w:hAnsi="ＭＳ ゴシック" w:hint="eastAsia"/>
              </w:rPr>
              <w:t>同等性</w:t>
            </w:r>
          </w:p>
        </w:tc>
        <w:tc>
          <w:tcPr>
            <w:tcW w:w="4180" w:type="dxa"/>
          </w:tcPr>
          <w:p w14:paraId="17AB0A47" w14:textId="77777777" w:rsidR="009C259B" w:rsidRDefault="009C259B" w:rsidP="009C259B">
            <w:pPr>
              <w:ind w:leftChars="-35" w:left="-67"/>
              <w:rPr>
                <w:rFonts w:ascii="Arial" w:eastAsia="ＭＳ ゴシック" w:hAnsi="ＭＳ ゴシック"/>
              </w:rPr>
            </w:pPr>
            <w:r w:rsidRPr="00D93069">
              <w:rPr>
                <w:rFonts w:ascii="Arial" w:eastAsia="ＭＳ ゴシック" w:hAnsi="ＭＳ ゴシック" w:hint="eastAsia"/>
              </w:rPr>
              <w:t>溶出試験（試験液：</w:t>
            </w:r>
            <w:r w:rsidRPr="00D93069">
              <w:rPr>
                <w:rFonts w:ascii="Arial" w:eastAsia="ＭＳ ゴシック" w:hAnsi="Arial" w:hint="eastAsia"/>
              </w:rPr>
              <w:t>pH</w:t>
            </w:r>
            <w:r>
              <w:rPr>
                <w:rFonts w:ascii="Arial" w:eastAsia="ＭＳ ゴシック" w:hAnsi="Arial" w:hint="eastAsia"/>
              </w:rPr>
              <w:t>6.8</w:t>
            </w:r>
            <w:r>
              <w:rPr>
                <w:rFonts w:ascii="Arial" w:eastAsia="ＭＳ ゴシック" w:hAnsi="Arial" w:hint="eastAsia"/>
              </w:rPr>
              <w:t xml:space="preserve">　</w:t>
            </w:r>
            <w:r>
              <w:rPr>
                <w:rFonts w:ascii="Arial" w:eastAsia="ＭＳ ゴシック" w:hAnsi="Arial"/>
              </w:rPr>
              <w:t>10</w:t>
            </w:r>
            <w:r>
              <w:rPr>
                <w:rFonts w:ascii="Arial" w:eastAsia="ＭＳ ゴシック" w:hAnsi="Arial" w:hint="eastAsia"/>
              </w:rPr>
              <w:t>0rpm</w:t>
            </w:r>
            <w:r w:rsidRPr="00D93069">
              <w:rPr>
                <w:rFonts w:ascii="Arial" w:eastAsia="ＭＳ ゴシック" w:hAnsi="ＭＳ ゴシック" w:hint="eastAsia"/>
              </w:rPr>
              <w:t>）</w:t>
            </w:r>
          </w:p>
          <w:p w14:paraId="17B5FD8B" w14:textId="77777777" w:rsidR="009C259B" w:rsidRDefault="009C259B" w:rsidP="009C259B">
            <w:pPr>
              <w:ind w:leftChars="-35" w:left="-67"/>
              <w:rPr>
                <w:sz w:val="16"/>
              </w:rPr>
            </w:pPr>
            <w:r>
              <w:rPr>
                <w:rFonts w:ascii="Arial" w:eastAsia="ＭＳ ゴシック" w:hAnsi="ＭＳ ゴシック" w:hint="eastAsia"/>
              </w:rPr>
              <w:t>ポリソルベート</w:t>
            </w:r>
            <w:r>
              <w:rPr>
                <w:rFonts w:ascii="Arial" w:eastAsia="ＭＳ ゴシック" w:hAnsi="ＭＳ ゴシック" w:hint="eastAsia"/>
              </w:rPr>
              <w:t>80</w:t>
            </w:r>
            <w:r>
              <w:rPr>
                <w:rFonts w:ascii="Arial" w:eastAsia="ＭＳ ゴシック" w:hAnsi="ＭＳ ゴシック" w:hint="eastAsia"/>
              </w:rPr>
              <w:t xml:space="preserve">　</w:t>
            </w:r>
            <w:r>
              <w:rPr>
                <w:rFonts w:ascii="Arial" w:eastAsia="ＭＳ ゴシック" w:hAnsi="ＭＳ ゴシック" w:hint="eastAsia"/>
              </w:rPr>
              <w:t>0.5</w:t>
            </w:r>
            <w:r>
              <w:rPr>
                <w:rFonts w:ascii="Arial" w:eastAsia="ＭＳ ゴシック" w:hAnsi="ＭＳ ゴシック" w:hint="eastAsia"/>
              </w:rPr>
              <w:t>％（</w:t>
            </w:r>
            <w:r>
              <w:rPr>
                <w:rFonts w:ascii="Arial" w:eastAsia="ＭＳ ゴシック" w:hAnsi="ＭＳ ゴシック" w:hint="eastAsia"/>
              </w:rPr>
              <w:t>W/V</w:t>
            </w:r>
            <w:r>
              <w:rPr>
                <w:rFonts w:ascii="Arial" w:eastAsia="ＭＳ ゴシック" w:hAnsi="ＭＳ ゴシック" w:hint="eastAsia"/>
              </w:rPr>
              <w:t>）添加</w:t>
            </w:r>
            <w:r>
              <w:rPr>
                <w:rFonts w:hint="eastAsia"/>
                <w:sz w:val="16"/>
              </w:rPr>
              <w:t xml:space="preserve">　</w:t>
            </w:r>
          </w:p>
          <w:p w14:paraId="3BCC765E" w14:textId="4F87BF5A" w:rsidR="009C259B" w:rsidRDefault="00B6448D" w:rsidP="009C259B">
            <w:pPr>
              <w:snapToGrid w:val="0"/>
              <w:ind w:leftChars="-49" w:hangingChars="49" w:hanging="94"/>
            </w:pPr>
            <w:r>
              <w:rPr>
                <w:noProof/>
              </w:rPr>
              <w:drawing>
                <wp:inline distT="0" distB="0" distL="0" distR="0" wp14:anchorId="316D3EB7" wp14:editId="3AD66FB1">
                  <wp:extent cx="2647950" cy="1800225"/>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7950" cy="1800225"/>
                          </a:xfrm>
                          <a:prstGeom prst="rect">
                            <a:avLst/>
                          </a:prstGeom>
                          <a:noFill/>
                          <a:ln>
                            <a:noFill/>
                          </a:ln>
                        </pic:spPr>
                      </pic:pic>
                    </a:graphicData>
                  </a:graphic>
                </wp:inline>
              </w:drawing>
            </w:r>
          </w:p>
          <w:p w14:paraId="2DE5C8D2" w14:textId="77777777" w:rsidR="009C259B" w:rsidRPr="00D93069" w:rsidRDefault="009C259B" w:rsidP="009C259B">
            <w:pPr>
              <w:snapToGrid w:val="0"/>
              <w:ind w:leftChars="-35" w:left="-14" w:hangingChars="35" w:hanging="53"/>
              <w:rPr>
                <w:sz w:val="18"/>
              </w:rPr>
            </w:pPr>
            <w:r w:rsidRPr="00254735">
              <w:rPr>
                <w:rFonts w:hint="eastAsia"/>
                <w:sz w:val="16"/>
              </w:rPr>
              <w:t>「剤形が異なる製剤の追加のための生物学的同等性試験ガイドライン」及び「後発医薬品の生物学的同等性試験ガイドライン」</w:t>
            </w:r>
            <w:r w:rsidRPr="00D93069">
              <w:rPr>
                <w:rFonts w:hint="eastAsia"/>
                <w:sz w:val="16"/>
              </w:rPr>
              <w:t>に基づき</w:t>
            </w:r>
            <w:r>
              <w:rPr>
                <w:rFonts w:hint="eastAsia"/>
                <w:sz w:val="16"/>
              </w:rPr>
              <w:t>判定した結果、両製剤の溶出挙動は類似してい</w:t>
            </w:r>
            <w:r w:rsidRPr="00D93069">
              <w:rPr>
                <w:rFonts w:hint="eastAsia"/>
                <w:sz w:val="16"/>
              </w:rPr>
              <w:t>ると判</w:t>
            </w:r>
            <w:r>
              <w:rPr>
                <w:rFonts w:hint="eastAsia"/>
                <w:sz w:val="16"/>
              </w:rPr>
              <w:t>定</w:t>
            </w:r>
            <w:r w:rsidRPr="00D93069">
              <w:rPr>
                <w:rFonts w:hint="eastAsia"/>
                <w:sz w:val="16"/>
              </w:rPr>
              <w:t>された。</w:t>
            </w:r>
          </w:p>
        </w:tc>
        <w:tc>
          <w:tcPr>
            <w:tcW w:w="4180" w:type="dxa"/>
          </w:tcPr>
          <w:p w14:paraId="6355DD81" w14:textId="77777777" w:rsidR="009C259B" w:rsidRPr="00D93069" w:rsidRDefault="009C259B" w:rsidP="009C259B">
            <w:pPr>
              <w:spacing w:afterLines="50" w:after="146"/>
              <w:rPr>
                <w:rFonts w:ascii="Arial" w:eastAsia="ＭＳ ゴシック" w:hAnsi="Arial"/>
              </w:rPr>
            </w:pPr>
            <w:r w:rsidRPr="00D93069">
              <w:rPr>
                <w:rFonts w:ascii="Arial" w:eastAsia="ＭＳ ゴシック" w:hAnsi="ＭＳ ゴシック" w:hint="eastAsia"/>
              </w:rPr>
              <w:t>血中濃度</w:t>
            </w:r>
            <w:r>
              <w:rPr>
                <w:rFonts w:ascii="Arial" w:eastAsia="ＭＳ ゴシック" w:hAnsi="ＭＳ ゴシック" w:hint="eastAsia"/>
              </w:rPr>
              <w:t>比較試験</w:t>
            </w:r>
            <w:r w:rsidRPr="00D93069">
              <w:rPr>
                <w:rFonts w:ascii="Arial" w:eastAsia="ＭＳ ゴシック" w:hAnsi="ＭＳ ゴシック" w:hint="eastAsia"/>
              </w:rPr>
              <w:t>（ヒト、空腹時）</w:t>
            </w:r>
          </w:p>
          <w:p w14:paraId="701F870F" w14:textId="7BD8FEDD" w:rsidR="009C259B" w:rsidRPr="00D93069" w:rsidRDefault="00B6448D" w:rsidP="009C259B">
            <w:pPr>
              <w:ind w:leftChars="-39" w:left="53" w:hangingChars="67" w:hanging="128"/>
              <w:rPr>
                <w:rFonts w:eastAsia="ＭＳ ゴシック"/>
              </w:rPr>
            </w:pPr>
            <w:r>
              <w:rPr>
                <w:noProof/>
              </w:rPr>
              <w:drawing>
                <wp:inline distT="0" distB="0" distL="0" distR="0" wp14:anchorId="470BC979" wp14:editId="1FD9A699">
                  <wp:extent cx="2647950" cy="180022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7950" cy="1800225"/>
                          </a:xfrm>
                          <a:prstGeom prst="rect">
                            <a:avLst/>
                          </a:prstGeom>
                          <a:noFill/>
                          <a:ln>
                            <a:noFill/>
                          </a:ln>
                        </pic:spPr>
                      </pic:pic>
                    </a:graphicData>
                  </a:graphic>
                </wp:inline>
              </w:drawing>
            </w:r>
          </w:p>
          <w:p w14:paraId="048D4B8E" w14:textId="77777777" w:rsidR="009C259B" w:rsidRPr="00D93069" w:rsidRDefault="009C259B" w:rsidP="009C259B">
            <w:pPr>
              <w:spacing w:before="100"/>
              <w:rPr>
                <w:sz w:val="16"/>
              </w:rPr>
            </w:pPr>
            <w:r>
              <w:rPr>
                <w:rFonts w:hint="eastAsia"/>
                <w:sz w:val="16"/>
              </w:rPr>
              <w:t>「</w:t>
            </w:r>
            <w:r w:rsidRPr="00D93069">
              <w:rPr>
                <w:rFonts w:hint="eastAsia"/>
                <w:sz w:val="16"/>
              </w:rPr>
              <w:t>後発医薬品の生物学的同等性試験ガイドライン</w:t>
            </w:r>
            <w:r>
              <w:rPr>
                <w:rFonts w:hint="eastAsia"/>
                <w:sz w:val="16"/>
              </w:rPr>
              <w:t>」</w:t>
            </w:r>
            <w:r w:rsidRPr="00D93069">
              <w:rPr>
                <w:rFonts w:hint="eastAsia"/>
                <w:sz w:val="16"/>
              </w:rPr>
              <w:t>に基づき</w:t>
            </w:r>
            <w:r>
              <w:rPr>
                <w:rFonts w:hint="eastAsia"/>
                <w:sz w:val="16"/>
              </w:rPr>
              <w:t>判定した結果、</w:t>
            </w:r>
            <w:r w:rsidRPr="00D93069">
              <w:rPr>
                <w:rFonts w:hint="eastAsia"/>
                <w:sz w:val="16"/>
              </w:rPr>
              <w:t>両製剤は生物学的に同等であると判</w:t>
            </w:r>
            <w:r>
              <w:rPr>
                <w:rFonts w:hint="eastAsia"/>
                <w:sz w:val="16"/>
              </w:rPr>
              <w:t>定</w:t>
            </w:r>
            <w:r w:rsidRPr="00D93069">
              <w:rPr>
                <w:rFonts w:hint="eastAsia"/>
                <w:sz w:val="16"/>
              </w:rPr>
              <w:t>された。</w:t>
            </w:r>
          </w:p>
        </w:tc>
      </w:tr>
      <w:tr w:rsidR="009C259B" w14:paraId="223FED4C" w14:textId="77777777" w:rsidTr="009C259B">
        <w:trPr>
          <w:trHeight w:hRule="exact" w:val="340"/>
        </w:trPr>
        <w:tc>
          <w:tcPr>
            <w:tcW w:w="1774" w:type="dxa"/>
            <w:tcBorders>
              <w:bottom w:val="single" w:sz="4" w:space="0" w:color="auto"/>
            </w:tcBorders>
            <w:vAlign w:val="center"/>
          </w:tcPr>
          <w:p w14:paraId="16801729" w14:textId="77777777" w:rsidR="009C259B" w:rsidRPr="00D93069" w:rsidRDefault="009C259B" w:rsidP="009C259B">
            <w:pPr>
              <w:jc w:val="distribute"/>
              <w:rPr>
                <w:rFonts w:ascii="Arial" w:eastAsia="ＭＳ ゴシック" w:hAnsi="Arial"/>
              </w:rPr>
            </w:pPr>
            <w:r w:rsidRPr="00D93069">
              <w:rPr>
                <w:rFonts w:ascii="Arial" w:eastAsia="ＭＳ ゴシック" w:hAnsi="ＭＳ ゴシック" w:hint="eastAsia"/>
              </w:rPr>
              <w:t>備考</w:t>
            </w:r>
          </w:p>
        </w:tc>
        <w:tc>
          <w:tcPr>
            <w:tcW w:w="8360" w:type="dxa"/>
            <w:gridSpan w:val="2"/>
            <w:tcBorders>
              <w:bottom w:val="single" w:sz="4" w:space="0" w:color="auto"/>
            </w:tcBorders>
            <w:vAlign w:val="center"/>
          </w:tcPr>
          <w:p w14:paraId="4B0537F1" w14:textId="77777777" w:rsidR="009C259B" w:rsidRPr="00512D05" w:rsidRDefault="009C259B" w:rsidP="009C259B"/>
        </w:tc>
      </w:tr>
      <w:tr w:rsidR="009C259B" w14:paraId="0EF1C9C5" w14:textId="77777777" w:rsidTr="009C259B">
        <w:trPr>
          <w:trHeight w:hRule="exact" w:val="340"/>
        </w:trPr>
        <w:tc>
          <w:tcPr>
            <w:tcW w:w="1774" w:type="dxa"/>
            <w:vAlign w:val="center"/>
          </w:tcPr>
          <w:p w14:paraId="097F40CC" w14:textId="77777777" w:rsidR="009C259B" w:rsidRPr="00D93069" w:rsidRDefault="009C259B" w:rsidP="009C259B">
            <w:pPr>
              <w:jc w:val="distribute"/>
              <w:rPr>
                <w:rFonts w:ascii="Arial" w:eastAsia="ＭＳ ゴシック" w:hAnsi="Arial"/>
              </w:rPr>
            </w:pPr>
            <w:r w:rsidRPr="00D93069">
              <w:rPr>
                <w:rFonts w:ascii="Arial" w:eastAsia="ＭＳ ゴシック" w:hAnsi="ＭＳ ゴシック" w:hint="eastAsia"/>
              </w:rPr>
              <w:t>担当者、連絡先</w:t>
            </w:r>
          </w:p>
        </w:tc>
        <w:tc>
          <w:tcPr>
            <w:tcW w:w="8360" w:type="dxa"/>
            <w:gridSpan w:val="2"/>
            <w:vAlign w:val="center"/>
          </w:tcPr>
          <w:p w14:paraId="71E590D2" w14:textId="77777777" w:rsidR="009C259B" w:rsidRDefault="009C259B" w:rsidP="009C259B">
            <w:pPr>
              <w:rPr>
                <w:rFonts w:ascii="ＭＳ ゴシック" w:eastAsia="ＭＳ ゴシック" w:hAnsi="ＭＳ ゴシック"/>
                <w:sz w:val="22"/>
              </w:rPr>
            </w:pPr>
          </w:p>
        </w:tc>
      </w:tr>
    </w:tbl>
    <w:p w14:paraId="6CD6393F" w14:textId="60F096DB" w:rsidR="000F75A9" w:rsidRDefault="002A6154" w:rsidP="002A6154">
      <w:pPr>
        <w:jc w:val="right"/>
      </w:pPr>
      <w:r>
        <w:t>2026年4月</w:t>
      </w:r>
    </w:p>
    <w:sectPr w:rsidR="000F75A9" w:rsidSect="002A6154">
      <w:headerReference w:type="default" r:id="rId15"/>
      <w:pgSz w:w="11906" w:h="16838" w:code="9"/>
      <w:pgMar w:top="567" w:right="737" w:bottom="567" w:left="1021" w:header="567" w:footer="284" w:gutter="0"/>
      <w:cols w:space="708"/>
      <w:docGrid w:type="linesAndChars" w:linePitch="293" w:charSpace="-17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0BA79" w14:textId="77777777" w:rsidR="00EC064F" w:rsidRDefault="00EC064F">
      <w:r>
        <w:separator/>
      </w:r>
    </w:p>
  </w:endnote>
  <w:endnote w:type="continuationSeparator" w:id="0">
    <w:p w14:paraId="4502C224" w14:textId="77777777" w:rsidR="00EC064F" w:rsidRDefault="00EC0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24F67" w14:textId="77777777" w:rsidR="00EC064F" w:rsidRDefault="00EC064F">
      <w:r>
        <w:separator/>
      </w:r>
    </w:p>
  </w:footnote>
  <w:footnote w:type="continuationSeparator" w:id="0">
    <w:p w14:paraId="67F7150C" w14:textId="77777777" w:rsidR="00EC064F" w:rsidRDefault="00EC0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4990" w14:textId="77777777" w:rsidR="003D5C05" w:rsidRDefault="003D5C05">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A4D"/>
    <w:multiLevelType w:val="hybridMultilevel"/>
    <w:tmpl w:val="A5A4378E"/>
    <w:lvl w:ilvl="0" w:tplc="4BE04AD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1A928A7"/>
    <w:multiLevelType w:val="hybridMultilevel"/>
    <w:tmpl w:val="B77EFA0E"/>
    <w:lvl w:ilvl="0" w:tplc="690A15B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C1029"/>
    <w:multiLevelType w:val="hybridMultilevel"/>
    <w:tmpl w:val="CBA03BAA"/>
    <w:lvl w:ilvl="0" w:tplc="D8A031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405D94"/>
    <w:multiLevelType w:val="hybridMultilevel"/>
    <w:tmpl w:val="893A05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6AD16D3"/>
    <w:multiLevelType w:val="hybridMultilevel"/>
    <w:tmpl w:val="A8FC5620"/>
    <w:lvl w:ilvl="0" w:tplc="690A15B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E82E4A"/>
    <w:multiLevelType w:val="hybridMultilevel"/>
    <w:tmpl w:val="09DEF4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662585142">
    <w:abstractNumId w:val="1"/>
  </w:num>
  <w:num w:numId="2" w16cid:durableId="952785006">
    <w:abstractNumId w:val="9"/>
  </w:num>
  <w:num w:numId="3" w16cid:durableId="1211112751">
    <w:abstractNumId w:val="3"/>
  </w:num>
  <w:num w:numId="4" w16cid:durableId="1591038414">
    <w:abstractNumId w:val="2"/>
  </w:num>
  <w:num w:numId="5" w16cid:durableId="845749936">
    <w:abstractNumId w:val="0"/>
  </w:num>
  <w:num w:numId="6" w16cid:durableId="990057835">
    <w:abstractNumId w:val="4"/>
  </w:num>
  <w:num w:numId="7" w16cid:durableId="994186416">
    <w:abstractNumId w:val="5"/>
  </w:num>
  <w:num w:numId="8" w16cid:durableId="84154249">
    <w:abstractNumId w:val="7"/>
  </w:num>
  <w:num w:numId="9" w16cid:durableId="402408133">
    <w:abstractNumId w:val="8"/>
  </w:num>
  <w:num w:numId="10" w16cid:durableId="1368426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293"/>
  <w:noPunctuationKerning/>
  <w:characterSpacingControl w:val="doNotCompress"/>
  <w:strictFirstAndLastChar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11661"/>
    <w:rsid w:val="00013177"/>
    <w:rsid w:val="00016CFD"/>
    <w:rsid w:val="00023D7F"/>
    <w:rsid w:val="00047634"/>
    <w:rsid w:val="000606A8"/>
    <w:rsid w:val="000A0313"/>
    <w:rsid w:val="000C0E27"/>
    <w:rsid w:val="000E0719"/>
    <w:rsid w:val="000E1D05"/>
    <w:rsid w:val="000F25C8"/>
    <w:rsid w:val="000F75A9"/>
    <w:rsid w:val="00104E83"/>
    <w:rsid w:val="001119FB"/>
    <w:rsid w:val="00121497"/>
    <w:rsid w:val="00127CF8"/>
    <w:rsid w:val="00137866"/>
    <w:rsid w:val="00155015"/>
    <w:rsid w:val="00164C5C"/>
    <w:rsid w:val="00170D04"/>
    <w:rsid w:val="001A6799"/>
    <w:rsid w:val="001D2AE8"/>
    <w:rsid w:val="001D49F3"/>
    <w:rsid w:val="001D6D38"/>
    <w:rsid w:val="001F0293"/>
    <w:rsid w:val="00211319"/>
    <w:rsid w:val="00211ECB"/>
    <w:rsid w:val="00220FD2"/>
    <w:rsid w:val="00247455"/>
    <w:rsid w:val="00254735"/>
    <w:rsid w:val="002558DA"/>
    <w:rsid w:val="00267B5C"/>
    <w:rsid w:val="002824CC"/>
    <w:rsid w:val="002953C2"/>
    <w:rsid w:val="002A6154"/>
    <w:rsid w:val="0031374E"/>
    <w:rsid w:val="00323A7D"/>
    <w:rsid w:val="00330241"/>
    <w:rsid w:val="00331563"/>
    <w:rsid w:val="00337484"/>
    <w:rsid w:val="00374471"/>
    <w:rsid w:val="00383543"/>
    <w:rsid w:val="003A1A60"/>
    <w:rsid w:val="003B06A5"/>
    <w:rsid w:val="003B536B"/>
    <w:rsid w:val="003D372E"/>
    <w:rsid w:val="003D5628"/>
    <w:rsid w:val="003D5C05"/>
    <w:rsid w:val="003D5F22"/>
    <w:rsid w:val="003E447F"/>
    <w:rsid w:val="003E72BE"/>
    <w:rsid w:val="00400061"/>
    <w:rsid w:val="00405902"/>
    <w:rsid w:val="00407319"/>
    <w:rsid w:val="004172D7"/>
    <w:rsid w:val="00432AE4"/>
    <w:rsid w:val="00432B3D"/>
    <w:rsid w:val="004343A7"/>
    <w:rsid w:val="00436942"/>
    <w:rsid w:val="00442D9D"/>
    <w:rsid w:val="004475BB"/>
    <w:rsid w:val="0046000A"/>
    <w:rsid w:val="0048642C"/>
    <w:rsid w:val="004A1D2E"/>
    <w:rsid w:val="004B4788"/>
    <w:rsid w:val="004B7FCF"/>
    <w:rsid w:val="004C1958"/>
    <w:rsid w:val="004D003D"/>
    <w:rsid w:val="004E64FE"/>
    <w:rsid w:val="004F09C5"/>
    <w:rsid w:val="00512D05"/>
    <w:rsid w:val="0051446C"/>
    <w:rsid w:val="00522C0F"/>
    <w:rsid w:val="005459A5"/>
    <w:rsid w:val="00555B81"/>
    <w:rsid w:val="00555FBF"/>
    <w:rsid w:val="00557A9F"/>
    <w:rsid w:val="00563A58"/>
    <w:rsid w:val="005719FA"/>
    <w:rsid w:val="005749E1"/>
    <w:rsid w:val="0059762D"/>
    <w:rsid w:val="00597DFE"/>
    <w:rsid w:val="005A21F7"/>
    <w:rsid w:val="005B1C19"/>
    <w:rsid w:val="005B7571"/>
    <w:rsid w:val="005D7609"/>
    <w:rsid w:val="005E46B3"/>
    <w:rsid w:val="005F125A"/>
    <w:rsid w:val="00605A76"/>
    <w:rsid w:val="006078DE"/>
    <w:rsid w:val="00612DC1"/>
    <w:rsid w:val="00654341"/>
    <w:rsid w:val="0067320B"/>
    <w:rsid w:val="00675B20"/>
    <w:rsid w:val="00684EE6"/>
    <w:rsid w:val="006968B6"/>
    <w:rsid w:val="006975A1"/>
    <w:rsid w:val="006A38C7"/>
    <w:rsid w:val="006A56D2"/>
    <w:rsid w:val="006A6DF6"/>
    <w:rsid w:val="006B4894"/>
    <w:rsid w:val="006D3C33"/>
    <w:rsid w:val="006E1F08"/>
    <w:rsid w:val="00703035"/>
    <w:rsid w:val="0071044E"/>
    <w:rsid w:val="00714438"/>
    <w:rsid w:val="0071645E"/>
    <w:rsid w:val="00717825"/>
    <w:rsid w:val="007201AF"/>
    <w:rsid w:val="00723533"/>
    <w:rsid w:val="00724865"/>
    <w:rsid w:val="0077498A"/>
    <w:rsid w:val="00784E8E"/>
    <w:rsid w:val="007867AC"/>
    <w:rsid w:val="00795ED3"/>
    <w:rsid w:val="007C0A0A"/>
    <w:rsid w:val="007E2518"/>
    <w:rsid w:val="008228BB"/>
    <w:rsid w:val="00831BF8"/>
    <w:rsid w:val="008403C5"/>
    <w:rsid w:val="00847F7A"/>
    <w:rsid w:val="0085016F"/>
    <w:rsid w:val="008536FC"/>
    <w:rsid w:val="008604BB"/>
    <w:rsid w:val="00866A4E"/>
    <w:rsid w:val="0088267B"/>
    <w:rsid w:val="008A4D12"/>
    <w:rsid w:val="008E03CA"/>
    <w:rsid w:val="008E05D5"/>
    <w:rsid w:val="008E4A0D"/>
    <w:rsid w:val="008F7C23"/>
    <w:rsid w:val="00917B48"/>
    <w:rsid w:val="0092366A"/>
    <w:rsid w:val="0095009F"/>
    <w:rsid w:val="00950FFB"/>
    <w:rsid w:val="00951CA4"/>
    <w:rsid w:val="00952686"/>
    <w:rsid w:val="009548BE"/>
    <w:rsid w:val="009672D3"/>
    <w:rsid w:val="009772D5"/>
    <w:rsid w:val="00984003"/>
    <w:rsid w:val="009857D6"/>
    <w:rsid w:val="00997CCB"/>
    <w:rsid w:val="009A24C8"/>
    <w:rsid w:val="009C259B"/>
    <w:rsid w:val="009D3A5C"/>
    <w:rsid w:val="009D6935"/>
    <w:rsid w:val="009F29B6"/>
    <w:rsid w:val="00A31AD5"/>
    <w:rsid w:val="00A35CAD"/>
    <w:rsid w:val="00A73B52"/>
    <w:rsid w:val="00A8554D"/>
    <w:rsid w:val="00AB79EF"/>
    <w:rsid w:val="00AE6604"/>
    <w:rsid w:val="00AF2938"/>
    <w:rsid w:val="00B011E4"/>
    <w:rsid w:val="00B07404"/>
    <w:rsid w:val="00B60FE7"/>
    <w:rsid w:val="00B6448D"/>
    <w:rsid w:val="00B84B95"/>
    <w:rsid w:val="00B94523"/>
    <w:rsid w:val="00B97783"/>
    <w:rsid w:val="00BA20ED"/>
    <w:rsid w:val="00BA737C"/>
    <w:rsid w:val="00BC012E"/>
    <w:rsid w:val="00BC07F9"/>
    <w:rsid w:val="00BC448E"/>
    <w:rsid w:val="00BD15DE"/>
    <w:rsid w:val="00C1093D"/>
    <w:rsid w:val="00C172EC"/>
    <w:rsid w:val="00C44F81"/>
    <w:rsid w:val="00C4541A"/>
    <w:rsid w:val="00C81B06"/>
    <w:rsid w:val="00C91BEA"/>
    <w:rsid w:val="00C972C7"/>
    <w:rsid w:val="00CA24D5"/>
    <w:rsid w:val="00CA4588"/>
    <w:rsid w:val="00CC5333"/>
    <w:rsid w:val="00CC69A6"/>
    <w:rsid w:val="00CE5DDA"/>
    <w:rsid w:val="00CF0867"/>
    <w:rsid w:val="00D05444"/>
    <w:rsid w:val="00D20489"/>
    <w:rsid w:val="00D2126F"/>
    <w:rsid w:val="00D528DA"/>
    <w:rsid w:val="00D67822"/>
    <w:rsid w:val="00D70887"/>
    <w:rsid w:val="00D761B1"/>
    <w:rsid w:val="00D7648B"/>
    <w:rsid w:val="00D8557C"/>
    <w:rsid w:val="00D93069"/>
    <w:rsid w:val="00D96720"/>
    <w:rsid w:val="00D96E98"/>
    <w:rsid w:val="00DA0680"/>
    <w:rsid w:val="00DA32C4"/>
    <w:rsid w:val="00DC63E9"/>
    <w:rsid w:val="00DD2C0C"/>
    <w:rsid w:val="00DF0056"/>
    <w:rsid w:val="00DF0447"/>
    <w:rsid w:val="00DF7759"/>
    <w:rsid w:val="00E1073C"/>
    <w:rsid w:val="00E2273A"/>
    <w:rsid w:val="00E26C46"/>
    <w:rsid w:val="00E436DD"/>
    <w:rsid w:val="00E458B7"/>
    <w:rsid w:val="00E6091D"/>
    <w:rsid w:val="00E647CF"/>
    <w:rsid w:val="00E67813"/>
    <w:rsid w:val="00E7649E"/>
    <w:rsid w:val="00EC064F"/>
    <w:rsid w:val="00EC6433"/>
    <w:rsid w:val="00ED49DC"/>
    <w:rsid w:val="00ED6938"/>
    <w:rsid w:val="00EF0E14"/>
    <w:rsid w:val="00F039C6"/>
    <w:rsid w:val="00F14C41"/>
    <w:rsid w:val="00F2149A"/>
    <w:rsid w:val="00F26ABD"/>
    <w:rsid w:val="00F32C28"/>
    <w:rsid w:val="00F637DA"/>
    <w:rsid w:val="00F75D93"/>
    <w:rsid w:val="00F97456"/>
    <w:rsid w:val="00FD2F28"/>
    <w:rsid w:val="00FE0F64"/>
    <w:rsid w:val="00FE24E5"/>
    <w:rsid w:val="00FF08E3"/>
    <w:rsid w:val="00FF5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F7CA0A3"/>
  <w15:chartTrackingRefBased/>
  <w15:docId w15:val="{C5E06A24-E348-405A-B879-8F050DB9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38C7"/>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link w:val="L3b0"/>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Default">
    <w:name w:val="Default"/>
    <w:rsid w:val="00121497"/>
    <w:pPr>
      <w:widowControl w:val="0"/>
      <w:autoSpaceDE w:val="0"/>
      <w:autoSpaceDN w:val="0"/>
      <w:adjustRightInd w:val="0"/>
    </w:pPr>
    <w:rPr>
      <w:rFonts w:ascii="ＭＳ ゴシック" w:eastAsia="ＭＳ ゴシック" w:hAnsi="Century" w:cs="ＭＳ ゴシック"/>
      <w:color w:val="000000"/>
      <w:sz w:val="24"/>
      <w:szCs w:val="24"/>
    </w:rPr>
  </w:style>
  <w:style w:type="paragraph" w:styleId="a7">
    <w:name w:val="Balloon Text"/>
    <w:basedOn w:val="a"/>
    <w:semiHidden/>
    <w:rsid w:val="00D20489"/>
    <w:rPr>
      <w:rFonts w:ascii="Arial" w:eastAsia="ＭＳ ゴシック" w:hAnsi="Arial"/>
      <w:sz w:val="18"/>
      <w:szCs w:val="18"/>
    </w:rPr>
  </w:style>
  <w:style w:type="character" w:customStyle="1" w:styleId="L3b0">
    <w:name w:val="L3b (文字)"/>
    <w:link w:val="L3b"/>
    <w:rsid w:val="003D5C05"/>
    <w:rPr>
      <w:rFonts w:ascii="Century" w:hAnsi="Century"/>
      <w:noProof/>
      <w:color w:val="000000"/>
    </w:rPr>
  </w:style>
  <w:style w:type="paragraph" w:styleId="a8">
    <w:name w:val="Date"/>
    <w:basedOn w:val="a"/>
    <w:next w:val="a"/>
    <w:link w:val="a9"/>
    <w:rsid w:val="00DF7759"/>
  </w:style>
  <w:style w:type="character" w:customStyle="1" w:styleId="a9">
    <w:name w:val="日付 (文字)"/>
    <w:link w:val="a8"/>
    <w:rsid w:val="00DF7759"/>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04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C67F87FABD81459F730936E5015315" ma:contentTypeVersion="0" ma:contentTypeDescription="新しいドキュメントを作成します。" ma:contentTypeScope="" ma:versionID="f0423eaf9054c76587ba6922d2d0ce36">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48555B2-5C3E-4647-91AE-55E6830C2A83}">
  <ds:schemaRefs>
    <ds:schemaRef ds:uri="http://schemas.microsoft.com/sharepoint/v3/contenttype/forms"/>
  </ds:schemaRefs>
</ds:datastoreItem>
</file>

<file path=customXml/itemProps2.xml><?xml version="1.0" encoding="utf-8"?>
<ds:datastoreItem xmlns:ds="http://schemas.openxmlformats.org/officeDocument/2006/customXml" ds:itemID="{A772ACED-5A43-4BAF-BC2D-46BD54AC1D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2BC68E-04B3-42A6-818B-00F1C8B5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デュタステリド錠0.5mgAV「DSEP」製品別比較表(案)2204改訂案</vt:lpstr>
      <vt:lpstr>後　　発　　品</vt:lpstr>
    </vt:vector>
  </TitlesOfParts>
  <Company>大原薬品工業株式会社</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デュタステリド錠0.5mgAV「DSEP」製品別比較表(案)2204改訂案</dc:title>
  <dc:subject/>
  <dc:creator>SUZUKI YUMINA / 鈴木 由実奈</dc:creator>
  <cp:keywords/>
  <cp:lastModifiedBy>KITAMURA TOSHINARI / 北村 俊成</cp:lastModifiedBy>
  <cp:revision>2</cp:revision>
  <cp:lastPrinted>2013-11-08T01:59:00Z</cp:lastPrinted>
  <dcterms:created xsi:type="dcterms:W3CDTF">2024-03-14T01:36:00Z</dcterms:created>
  <dcterms:modified xsi:type="dcterms:W3CDTF">2024-03-14T01:36:00Z</dcterms:modified>
</cp:coreProperties>
</file>