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84A5" w14:textId="77777777" w:rsidR="008E4A0D" w:rsidRPr="00D93069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93069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D20489">
        <w:rPr>
          <w:rFonts w:ascii="Arial" w:eastAsia="ＭＳ ゴシック" w:hAnsi="Arial" w:hint="eastAsia"/>
          <w:sz w:val="24"/>
        </w:rPr>
        <w:t>（</w:t>
      </w:r>
      <w:r w:rsidRPr="00D93069">
        <w:rPr>
          <w:rFonts w:ascii="Arial" w:eastAsia="ＭＳ ゴシック" w:hAnsi="ＭＳ ゴシック" w:hint="eastAsia"/>
          <w:sz w:val="24"/>
        </w:rPr>
        <w:t>案</w:t>
      </w:r>
      <w:r w:rsidR="00D2048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80"/>
        <w:gridCol w:w="4180"/>
      </w:tblGrid>
      <w:tr w:rsidR="008E4A0D" w14:paraId="49C68071" w14:textId="77777777" w:rsidTr="00CB59CC">
        <w:trPr>
          <w:trHeight w:val="283"/>
        </w:trPr>
        <w:tc>
          <w:tcPr>
            <w:tcW w:w="1774" w:type="dxa"/>
          </w:tcPr>
          <w:p w14:paraId="69F37B31" w14:textId="77777777" w:rsidR="008E4A0D" w:rsidRDefault="008E4A0D" w:rsidP="00D7088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0" w:type="dxa"/>
            <w:vAlign w:val="center"/>
          </w:tcPr>
          <w:p w14:paraId="3CC9EB0E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0" w:type="dxa"/>
            <w:vAlign w:val="center"/>
          </w:tcPr>
          <w:p w14:paraId="294B5346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4E64FE" w14:paraId="5B878DBB" w14:textId="77777777" w:rsidTr="00CB59CC">
        <w:trPr>
          <w:trHeight w:val="283"/>
        </w:trPr>
        <w:tc>
          <w:tcPr>
            <w:tcW w:w="1774" w:type="dxa"/>
            <w:vAlign w:val="center"/>
          </w:tcPr>
          <w:p w14:paraId="5F3A4AFC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0" w:type="dxa"/>
            <w:vAlign w:val="center"/>
          </w:tcPr>
          <w:p w14:paraId="5A5BA0E1" w14:textId="77777777" w:rsidR="004E64FE" w:rsidRPr="00D93069" w:rsidRDefault="004E64FE">
            <w:pPr>
              <w:jc w:val="center"/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0" w:type="dxa"/>
            <w:vAlign w:val="center"/>
          </w:tcPr>
          <w:p w14:paraId="0837B0D5" w14:textId="77777777" w:rsidR="004E64FE" w:rsidRPr="00D93069" w:rsidRDefault="004E64FE">
            <w:pPr>
              <w:jc w:val="center"/>
              <w:rPr>
                <w:szCs w:val="20"/>
              </w:rPr>
            </w:pPr>
          </w:p>
        </w:tc>
      </w:tr>
      <w:tr w:rsidR="004E64FE" w14:paraId="51F32DB2" w14:textId="77777777" w:rsidTr="00CB59CC">
        <w:trPr>
          <w:trHeight w:val="283"/>
        </w:trPr>
        <w:tc>
          <w:tcPr>
            <w:tcW w:w="1774" w:type="dxa"/>
            <w:vAlign w:val="center"/>
          </w:tcPr>
          <w:p w14:paraId="7A551B2B" w14:textId="77777777" w:rsidR="004E64FE" w:rsidRPr="00D93069" w:rsidRDefault="00CB59CC" w:rsidP="00D70887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4E64FE" w:rsidRPr="00D93069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0" w:type="dxa"/>
            <w:vAlign w:val="center"/>
          </w:tcPr>
          <w:p w14:paraId="2E003177" w14:textId="77777777" w:rsidR="004E64FE" w:rsidRPr="00D93069" w:rsidRDefault="00211319" w:rsidP="004E64FE">
            <w:pPr>
              <w:ind w:firstLine="35"/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セレコキシブ</w:t>
            </w:r>
            <w:r w:rsidR="0085016F" w:rsidRPr="00D93069">
              <w:rPr>
                <w:rFonts w:ascii="Arial" w:eastAsia="ＭＳ ゴシック" w:hAnsi="ＭＳ ゴシック" w:hint="eastAsia"/>
              </w:rPr>
              <w:t>錠</w:t>
            </w:r>
            <w:r w:rsidR="0085016F" w:rsidRPr="00D93069">
              <w:rPr>
                <w:rFonts w:ascii="Arial" w:eastAsia="ＭＳ ゴシック" w:hAnsi="Arial" w:hint="eastAsia"/>
              </w:rPr>
              <w:t>100</w:t>
            </w:r>
            <w:r w:rsidR="008403C5">
              <w:rPr>
                <w:rFonts w:ascii="Arial" w:eastAsia="ＭＳ ゴシック" w:hAnsi="ＭＳ ゴシック" w:hint="eastAsia"/>
              </w:rPr>
              <w:t>mg</w:t>
            </w:r>
            <w:r w:rsidR="0085016F" w:rsidRPr="00D93069">
              <w:rPr>
                <w:rFonts w:ascii="Arial" w:eastAsia="ＭＳ ゴシック" w:hAnsi="ＭＳ ゴシック" w:hint="eastAsia"/>
              </w:rPr>
              <w:t>「</w:t>
            </w:r>
            <w:r w:rsidR="003D5C05">
              <w:rPr>
                <w:rFonts w:ascii="Arial" w:eastAsia="ＭＳ ゴシック" w:hAnsi="Arial" w:hint="eastAsia"/>
              </w:rPr>
              <w:t>DSEP</w:t>
            </w:r>
            <w:r w:rsidR="0085016F" w:rsidRPr="00D93069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0" w:type="dxa"/>
            <w:vAlign w:val="center"/>
          </w:tcPr>
          <w:p w14:paraId="58766AFC" w14:textId="6160F7BF" w:rsidR="004E64FE" w:rsidRPr="005234F9" w:rsidRDefault="005234F9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5234F9">
              <w:rPr>
                <w:rFonts w:ascii="Arial" w:eastAsia="ＭＳ ゴシック" w:hAnsi="Arial" w:cs="Arial" w:hint="eastAsia"/>
              </w:rPr>
              <w:t>セレコックス錠</w:t>
            </w:r>
            <w:r w:rsidRPr="005234F9">
              <w:rPr>
                <w:rFonts w:ascii="Arial" w:eastAsia="ＭＳ ゴシック" w:hAnsi="Arial" w:cs="Arial" w:hint="eastAsia"/>
              </w:rPr>
              <w:t>100mg</w:t>
            </w:r>
          </w:p>
        </w:tc>
      </w:tr>
      <w:tr w:rsidR="004E64FE" w14:paraId="31527300" w14:textId="77777777" w:rsidTr="00CB59CC">
        <w:trPr>
          <w:trHeight w:val="283"/>
        </w:trPr>
        <w:tc>
          <w:tcPr>
            <w:tcW w:w="1774" w:type="dxa"/>
            <w:vAlign w:val="center"/>
          </w:tcPr>
          <w:p w14:paraId="792CF1EF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0" w:type="dxa"/>
            <w:vAlign w:val="center"/>
          </w:tcPr>
          <w:p w14:paraId="4C4A49B8" w14:textId="793D0114" w:rsidR="004E64FE" w:rsidRPr="00675B20" w:rsidRDefault="005234F9" w:rsidP="004172D7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6.10</w:t>
            </w:r>
            <w:r w:rsidR="00137866" w:rsidRPr="00675B20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0" w:type="dxa"/>
            <w:vAlign w:val="center"/>
          </w:tcPr>
          <w:p w14:paraId="58FB0743" w14:textId="631EC16B" w:rsidR="004E64FE" w:rsidRPr="00675B20" w:rsidRDefault="005234F9" w:rsidP="004172D7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23.80</w:t>
            </w:r>
            <w:r w:rsidR="004E64FE" w:rsidRPr="00675B20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14:paraId="673D8B9D" w14:textId="77777777" w:rsidTr="00CB59CC">
        <w:trPr>
          <w:trHeight w:val="283"/>
        </w:trPr>
        <w:tc>
          <w:tcPr>
            <w:tcW w:w="1774" w:type="dxa"/>
            <w:vAlign w:val="center"/>
          </w:tcPr>
          <w:p w14:paraId="2E277D13" w14:textId="77777777" w:rsidR="00CC5333" w:rsidRPr="00D93069" w:rsidRDefault="00CC5333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0" w:type="dxa"/>
            <w:gridSpan w:val="2"/>
            <w:vAlign w:val="center"/>
          </w:tcPr>
          <w:p w14:paraId="3BF5FED2" w14:textId="77777777" w:rsidR="00CC5333" w:rsidRDefault="00CC5333" w:rsidP="005A21F7">
            <w:pPr>
              <w:jc w:val="center"/>
              <w:rPr>
                <w:rFonts w:ascii="ＭＳ 明朝" w:hAnsi="ＭＳ 明朝"/>
              </w:rPr>
            </w:pPr>
            <w:r w:rsidRPr="00D93069">
              <w:t>1</w:t>
            </w:r>
            <w:r w:rsidRPr="00D93069">
              <w:t>錠中</w:t>
            </w:r>
            <w:r w:rsidRPr="00D93069">
              <w:rPr>
                <w:rFonts w:hint="eastAsia"/>
              </w:rPr>
              <w:t>に</w:t>
            </w:r>
            <w:r w:rsidR="00211319">
              <w:rPr>
                <w:rFonts w:ascii="Arial" w:eastAsia="ＭＳ ゴシック" w:hint="eastAsia"/>
              </w:rPr>
              <w:t>セレコキシブ</w:t>
            </w:r>
            <w:r w:rsidR="00331563" w:rsidRPr="00D93069">
              <w:rPr>
                <w:rFonts w:hint="eastAsia"/>
              </w:rPr>
              <w:t>10</w:t>
            </w:r>
            <w:r w:rsidR="0085016F" w:rsidRPr="00D93069">
              <w:rPr>
                <w:rFonts w:hint="eastAsia"/>
              </w:rPr>
              <w:t>0</w:t>
            </w:r>
            <w:r w:rsidR="004E64FE" w:rsidRPr="00D93069">
              <w:t>mg</w:t>
            </w:r>
            <w:r w:rsidRPr="00D93069">
              <w:rPr>
                <w:rFonts w:hint="eastAsia"/>
              </w:rPr>
              <w:t>を含有</w:t>
            </w:r>
          </w:p>
        </w:tc>
      </w:tr>
      <w:tr w:rsidR="00CB59CC" w14:paraId="178B8056" w14:textId="77777777" w:rsidTr="00436942">
        <w:tc>
          <w:tcPr>
            <w:tcW w:w="1774" w:type="dxa"/>
            <w:vAlign w:val="center"/>
          </w:tcPr>
          <w:p w14:paraId="404DD165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0" w:type="dxa"/>
            <w:tcBorders>
              <w:right w:val="single" w:sz="4" w:space="0" w:color="auto"/>
            </w:tcBorders>
          </w:tcPr>
          <w:p w14:paraId="0466F35A" w14:textId="77777777" w:rsidR="00CB59CC" w:rsidRPr="003D5C05" w:rsidRDefault="00CB59CC" w:rsidP="00CB59CC">
            <w:pPr>
              <w:jc w:val="both"/>
              <w:rPr>
                <w:szCs w:val="20"/>
              </w:rPr>
            </w:pPr>
            <w:r w:rsidRPr="002A6154">
              <w:rPr>
                <w:rFonts w:hint="eastAsia"/>
                <w:szCs w:val="20"/>
              </w:rPr>
              <w:t>乳糖水和物、低置換度ヒドロキシプロピルセルロース、ヒドロキシプロピルセルロース、ラウリル硫酸ナトリウム、ステアリン酸マグネシウム</w:t>
            </w:r>
          </w:p>
        </w:tc>
        <w:tc>
          <w:tcPr>
            <w:tcW w:w="4180" w:type="dxa"/>
            <w:tcBorders>
              <w:left w:val="single" w:sz="4" w:space="0" w:color="auto"/>
            </w:tcBorders>
          </w:tcPr>
          <w:p w14:paraId="7C926722" w14:textId="77777777" w:rsidR="00CB59CC" w:rsidRPr="008403C5" w:rsidRDefault="00CB59CC" w:rsidP="00CB59CC">
            <w:pPr>
              <w:jc w:val="both"/>
              <w:rPr>
                <w:szCs w:val="20"/>
              </w:rPr>
            </w:pPr>
            <w:r w:rsidRPr="00211319">
              <w:rPr>
                <w:rFonts w:hint="eastAsia"/>
                <w:szCs w:val="20"/>
              </w:rPr>
              <w:t>乳糖水和物、低置換度ヒドロキシプロピルセルロース、ラウリル硫酸ナトリウム、ヒドロキシプロピルセルロース、ステアリン酸マグネシウム</w:t>
            </w:r>
          </w:p>
        </w:tc>
      </w:tr>
      <w:tr w:rsidR="00CB59CC" w14:paraId="52E644A7" w14:textId="77777777" w:rsidTr="00CB59CC">
        <w:trPr>
          <w:trHeight w:hRule="exact" w:val="283"/>
        </w:trPr>
        <w:tc>
          <w:tcPr>
            <w:tcW w:w="1774" w:type="dxa"/>
            <w:vAlign w:val="center"/>
          </w:tcPr>
          <w:p w14:paraId="5DC715D1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0" w:type="dxa"/>
            <w:gridSpan w:val="2"/>
            <w:vAlign w:val="center"/>
          </w:tcPr>
          <w:p w14:paraId="399CE411" w14:textId="77777777" w:rsidR="00CB59CC" w:rsidRPr="00D93069" w:rsidRDefault="00CB59CC" w:rsidP="00CB59C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211319">
              <w:rPr>
                <w:rFonts w:hint="eastAsia"/>
              </w:rPr>
              <w:t>非ステロイド性消炎・鎮痛剤（</w:t>
            </w:r>
            <w:r w:rsidRPr="00211319">
              <w:rPr>
                <w:rFonts w:hint="eastAsia"/>
              </w:rPr>
              <w:t>COX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2</w:t>
            </w:r>
            <w:r w:rsidRPr="00211319">
              <w:rPr>
                <w:rFonts w:hint="eastAsia"/>
              </w:rPr>
              <w:t>選択的阻害剤）</w:t>
            </w:r>
          </w:p>
        </w:tc>
      </w:tr>
      <w:tr w:rsidR="00CB59CC" w14:paraId="4A91772A" w14:textId="77777777" w:rsidTr="00D93069">
        <w:trPr>
          <w:trHeight w:val="395"/>
        </w:trPr>
        <w:tc>
          <w:tcPr>
            <w:tcW w:w="1774" w:type="dxa"/>
            <w:vAlign w:val="center"/>
          </w:tcPr>
          <w:p w14:paraId="66E4AAC2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0" w:type="dxa"/>
            <w:gridSpan w:val="2"/>
            <w:vAlign w:val="center"/>
          </w:tcPr>
          <w:p w14:paraId="6D77CA7C" w14:textId="77777777" w:rsidR="00CB59CC" w:rsidRPr="00211319" w:rsidRDefault="00CB59CC" w:rsidP="00CB59CC">
            <w:pPr>
              <w:rPr>
                <w:szCs w:val="20"/>
              </w:rPr>
            </w:pPr>
            <w:r w:rsidRPr="00211319">
              <w:rPr>
                <w:rFonts w:hint="eastAsia"/>
                <w:szCs w:val="20"/>
              </w:rPr>
              <w:t>下記疾患並びに症状の消炎・鎮痛</w:t>
            </w:r>
          </w:p>
          <w:p w14:paraId="279FFA79" w14:textId="77777777" w:rsidR="00CB59CC" w:rsidRPr="00211319" w:rsidRDefault="00CB59CC" w:rsidP="00CB59C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211319">
              <w:rPr>
                <w:rFonts w:hint="eastAsia"/>
                <w:szCs w:val="20"/>
              </w:rPr>
              <w:t>関節リウマチ、変形性関節症、腰痛症、肩関節周囲炎、頸肩腕症候群、腱・腱鞘炎</w:t>
            </w:r>
          </w:p>
          <w:p w14:paraId="3F58BE83" w14:textId="77777777" w:rsidR="00CB59CC" w:rsidRPr="00211319" w:rsidRDefault="00CB59CC" w:rsidP="00CB59CC">
            <w:pPr>
              <w:rPr>
                <w:szCs w:val="20"/>
              </w:rPr>
            </w:pPr>
            <w:r w:rsidRPr="00211319">
              <w:rPr>
                <w:rFonts w:hint="eastAsia"/>
                <w:szCs w:val="20"/>
              </w:rPr>
              <w:t>手術後、外傷後並びに抜歯後の消炎・鎮痛</w:t>
            </w:r>
          </w:p>
        </w:tc>
      </w:tr>
      <w:tr w:rsidR="00CB59CC" w14:paraId="16F1EAB3" w14:textId="77777777" w:rsidTr="00D93069">
        <w:trPr>
          <w:trHeight w:val="450"/>
        </w:trPr>
        <w:tc>
          <w:tcPr>
            <w:tcW w:w="1774" w:type="dxa"/>
            <w:vAlign w:val="center"/>
          </w:tcPr>
          <w:p w14:paraId="49955C5A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0" w:type="dxa"/>
            <w:gridSpan w:val="2"/>
            <w:vAlign w:val="center"/>
          </w:tcPr>
          <w:p w14:paraId="0204B739" w14:textId="77777777" w:rsidR="00CB59CC" w:rsidRPr="00211319" w:rsidRDefault="00CB59CC" w:rsidP="00CB59CC">
            <w:pPr>
              <w:ind w:leftChars="-1" w:left="-2"/>
              <w:rPr>
                <w:rFonts w:ascii="ＭＳ ゴシック" w:eastAsia="ＭＳ ゴシック" w:hAnsi="ＭＳ ゴシック"/>
                <w:szCs w:val="20"/>
              </w:rPr>
            </w:pPr>
            <w:r w:rsidRPr="00211319">
              <w:rPr>
                <w:rFonts w:ascii="ＭＳ ゴシック" w:eastAsia="ＭＳ ゴシック" w:hAnsi="ＭＳ ゴシック"/>
                <w:szCs w:val="20"/>
              </w:rPr>
              <w:t>関節リウマチ</w:t>
            </w:r>
          </w:p>
          <w:p w14:paraId="09F5C6F9" w14:textId="77777777" w:rsidR="00CB59CC" w:rsidRPr="00211319" w:rsidRDefault="00CB59CC" w:rsidP="00CB59CC">
            <w:pPr>
              <w:ind w:leftChars="125" w:left="240" w:rightChars="-52" w:right="-100" w:hanging="1"/>
              <w:rPr>
                <w:szCs w:val="20"/>
              </w:rPr>
            </w:pPr>
            <w:r>
              <w:rPr>
                <w:szCs w:val="20"/>
              </w:rPr>
              <w:t>通常、成人にはセレコキシブとして</w:t>
            </w:r>
            <w:r>
              <w:rPr>
                <w:rFonts w:hint="eastAsia"/>
                <w:szCs w:val="20"/>
              </w:rPr>
              <w:t>1</w:t>
            </w:r>
            <w:r w:rsidRPr="00211319">
              <w:rPr>
                <w:szCs w:val="20"/>
              </w:rPr>
              <w:t>回</w:t>
            </w:r>
            <w:r>
              <w:rPr>
                <w:rFonts w:hint="eastAsia"/>
                <w:szCs w:val="20"/>
              </w:rPr>
              <w:t>100</w:t>
            </w:r>
            <w:r w:rsidRPr="00211319">
              <w:rPr>
                <w:szCs w:val="20"/>
              </w:rPr>
              <w:t>～</w:t>
            </w:r>
            <w:r>
              <w:rPr>
                <w:rFonts w:hint="eastAsia"/>
                <w:szCs w:val="20"/>
              </w:rPr>
              <w:t>200</w:t>
            </w:r>
            <w:r w:rsidRPr="00211319">
              <w:rPr>
                <w:szCs w:val="20"/>
              </w:rPr>
              <w:t>mg</w:t>
            </w:r>
            <w:r w:rsidRPr="00211319">
              <w:rPr>
                <w:szCs w:val="20"/>
              </w:rPr>
              <w:t>を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日</w:t>
            </w:r>
            <w:r>
              <w:rPr>
                <w:szCs w:val="20"/>
              </w:rPr>
              <w:t>2</w:t>
            </w:r>
            <w:r w:rsidRPr="00211319">
              <w:rPr>
                <w:szCs w:val="20"/>
              </w:rPr>
              <w:t>回、朝・夕食後に経口投与する。</w:t>
            </w:r>
          </w:p>
          <w:p w14:paraId="34DEF9F4" w14:textId="77777777" w:rsidR="00CB59CC" w:rsidRPr="00211319" w:rsidRDefault="00CB59CC" w:rsidP="00CB59CC">
            <w:pPr>
              <w:ind w:leftChars="-1" w:left="-2"/>
              <w:rPr>
                <w:rFonts w:ascii="ＭＳ ゴシック" w:eastAsia="ＭＳ ゴシック" w:hAnsi="ＭＳ ゴシック"/>
                <w:szCs w:val="20"/>
              </w:rPr>
            </w:pPr>
            <w:r w:rsidRPr="00211319">
              <w:rPr>
                <w:rFonts w:ascii="ＭＳ ゴシック" w:eastAsia="ＭＳ ゴシック" w:hAnsi="ＭＳ ゴシック"/>
                <w:szCs w:val="20"/>
              </w:rPr>
              <w:t>変形性関節症、腰痛症、肩関節周囲炎、頸肩腕症候群、腱・腱鞘炎</w:t>
            </w:r>
          </w:p>
          <w:p w14:paraId="6927D8A6" w14:textId="77777777" w:rsidR="00CB59CC" w:rsidRPr="00211319" w:rsidRDefault="00CB59CC" w:rsidP="00CB59CC">
            <w:pPr>
              <w:ind w:leftChars="-1" w:left="-2" w:rightChars="-37" w:right="-71" w:firstLineChars="126" w:firstLine="241"/>
              <w:rPr>
                <w:szCs w:val="20"/>
              </w:rPr>
            </w:pPr>
            <w:r>
              <w:rPr>
                <w:szCs w:val="20"/>
              </w:rPr>
              <w:t>通常、成人にはセレコキシブとして</w:t>
            </w:r>
            <w:r>
              <w:rPr>
                <w:szCs w:val="20"/>
              </w:rPr>
              <w:t>1</w:t>
            </w:r>
            <w:r w:rsidRPr="00211319">
              <w:rPr>
                <w:szCs w:val="20"/>
              </w:rPr>
              <w:t>回</w:t>
            </w:r>
            <w:r>
              <w:rPr>
                <w:rFonts w:hint="eastAsia"/>
                <w:szCs w:val="20"/>
              </w:rPr>
              <w:t>100</w:t>
            </w:r>
            <w:r w:rsidRPr="00211319">
              <w:rPr>
                <w:szCs w:val="20"/>
              </w:rPr>
              <w:t>mg</w:t>
            </w:r>
            <w:r>
              <w:rPr>
                <w:szCs w:val="20"/>
              </w:rPr>
              <w:t>を</w:t>
            </w:r>
            <w:r>
              <w:rPr>
                <w:szCs w:val="20"/>
              </w:rPr>
              <w:t>1</w:t>
            </w:r>
            <w:r w:rsidRPr="00211319">
              <w:rPr>
                <w:szCs w:val="20"/>
              </w:rPr>
              <w:t>日</w:t>
            </w:r>
            <w:r>
              <w:rPr>
                <w:rFonts w:hint="eastAsia"/>
                <w:szCs w:val="20"/>
              </w:rPr>
              <w:t>2</w:t>
            </w:r>
            <w:r w:rsidRPr="00211319">
              <w:rPr>
                <w:szCs w:val="20"/>
              </w:rPr>
              <w:t>回、朝・夕食後に経口投与する。</w:t>
            </w:r>
          </w:p>
          <w:p w14:paraId="38AF5326" w14:textId="77777777" w:rsidR="00CB59CC" w:rsidRPr="00211319" w:rsidRDefault="00CB59CC" w:rsidP="00CB59CC">
            <w:pPr>
              <w:ind w:leftChars="-1" w:left="-2"/>
              <w:rPr>
                <w:rFonts w:ascii="ＭＳ ゴシック" w:eastAsia="ＭＳ ゴシック" w:hAnsi="ＭＳ ゴシック"/>
                <w:szCs w:val="20"/>
              </w:rPr>
            </w:pPr>
            <w:r w:rsidRPr="00211319">
              <w:rPr>
                <w:rFonts w:ascii="ＭＳ ゴシック" w:eastAsia="ＭＳ ゴシック" w:hAnsi="ＭＳ ゴシック"/>
                <w:szCs w:val="20"/>
              </w:rPr>
              <w:t>手術後、外傷後並びに抜歯後の消炎・鎮痛</w:t>
            </w:r>
          </w:p>
          <w:p w14:paraId="3915BE1C" w14:textId="77777777" w:rsidR="00CB59CC" w:rsidRPr="00211319" w:rsidRDefault="00CB59CC" w:rsidP="00CB59CC">
            <w:pPr>
              <w:ind w:leftChars="124" w:left="238" w:hanging="1"/>
              <w:rPr>
                <w:szCs w:val="20"/>
              </w:rPr>
            </w:pPr>
            <w:r w:rsidRPr="00211319">
              <w:rPr>
                <w:szCs w:val="20"/>
              </w:rPr>
              <w:t>通常、成人にはセレコキシブとして初回のみ</w:t>
            </w:r>
            <w:r>
              <w:rPr>
                <w:rFonts w:hint="eastAsia"/>
                <w:szCs w:val="20"/>
              </w:rPr>
              <w:t>400</w:t>
            </w:r>
            <w:r w:rsidRPr="00211319">
              <w:rPr>
                <w:szCs w:val="20"/>
              </w:rPr>
              <w:t>mg</w:t>
            </w:r>
            <w:r w:rsidRPr="00211319">
              <w:rPr>
                <w:szCs w:val="20"/>
              </w:rPr>
              <w:t>、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回目以降は</w:t>
            </w:r>
            <w:r>
              <w:rPr>
                <w:szCs w:val="20"/>
              </w:rPr>
              <w:t>1</w:t>
            </w:r>
            <w:r w:rsidRPr="00211319">
              <w:rPr>
                <w:szCs w:val="20"/>
              </w:rPr>
              <w:t>回</w:t>
            </w:r>
            <w:r>
              <w:rPr>
                <w:rFonts w:hint="eastAsia"/>
                <w:szCs w:val="20"/>
              </w:rPr>
              <w:t>200</w:t>
            </w:r>
            <w:r w:rsidRPr="00211319">
              <w:rPr>
                <w:szCs w:val="20"/>
              </w:rPr>
              <w:t>mg</w:t>
            </w:r>
            <w:r w:rsidRPr="00211319">
              <w:rPr>
                <w:szCs w:val="20"/>
              </w:rPr>
              <w:t>として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日</w:t>
            </w:r>
            <w:r>
              <w:rPr>
                <w:szCs w:val="20"/>
              </w:rPr>
              <w:t>2</w:t>
            </w:r>
            <w:r w:rsidRPr="00211319">
              <w:rPr>
                <w:szCs w:val="20"/>
              </w:rPr>
              <w:t>回経口投与する。な</w:t>
            </w:r>
            <w:r>
              <w:rPr>
                <w:szCs w:val="20"/>
              </w:rPr>
              <w:t>お、投与間隔は</w:t>
            </w:r>
            <w:r>
              <w:rPr>
                <w:szCs w:val="20"/>
              </w:rPr>
              <w:t>6</w:t>
            </w:r>
            <w:r w:rsidRPr="00211319">
              <w:rPr>
                <w:szCs w:val="20"/>
              </w:rPr>
              <w:t>時間以上あけること。</w:t>
            </w:r>
          </w:p>
          <w:p w14:paraId="122B01D4" w14:textId="77777777" w:rsidR="00CB59CC" w:rsidRPr="006E1F08" w:rsidRDefault="00CB59CC" w:rsidP="00CB59CC">
            <w:pPr>
              <w:ind w:leftChars="125" w:left="240" w:hanging="1"/>
              <w:rPr>
                <w:szCs w:val="20"/>
              </w:rPr>
            </w:pPr>
            <w:r>
              <w:rPr>
                <w:szCs w:val="20"/>
              </w:rPr>
              <w:t>頓用の場合は、初回のみ</w:t>
            </w:r>
            <w:r>
              <w:rPr>
                <w:szCs w:val="20"/>
              </w:rPr>
              <w:t>400</w:t>
            </w:r>
            <w:r w:rsidRPr="00211319">
              <w:rPr>
                <w:szCs w:val="20"/>
              </w:rPr>
              <w:t>mg</w:t>
            </w:r>
            <w:r w:rsidRPr="00211319">
              <w:rPr>
                <w:szCs w:val="20"/>
              </w:rPr>
              <w:t>、必要に応じて以降は</w:t>
            </w:r>
            <w:r>
              <w:rPr>
                <w:rFonts w:hint="eastAsia"/>
                <w:szCs w:val="20"/>
              </w:rPr>
              <w:t>200</w:t>
            </w:r>
            <w:r w:rsidRPr="00211319">
              <w:rPr>
                <w:szCs w:val="20"/>
              </w:rPr>
              <w:t>mg</w:t>
            </w:r>
            <w:r>
              <w:rPr>
                <w:szCs w:val="20"/>
              </w:rPr>
              <w:t>を</w:t>
            </w:r>
            <w:r>
              <w:rPr>
                <w:szCs w:val="20"/>
              </w:rPr>
              <w:t>6</w:t>
            </w:r>
            <w:r w:rsidRPr="00211319">
              <w:rPr>
                <w:szCs w:val="20"/>
              </w:rPr>
              <w:t>時間以</w:t>
            </w:r>
            <w:r>
              <w:rPr>
                <w:szCs w:val="20"/>
              </w:rPr>
              <w:t>上あけて経口投与する。ただし、</w:t>
            </w:r>
            <w:r>
              <w:rPr>
                <w:szCs w:val="20"/>
              </w:rPr>
              <w:t>1</w:t>
            </w:r>
            <w:r w:rsidRPr="00211319">
              <w:rPr>
                <w:szCs w:val="20"/>
              </w:rPr>
              <w:t>日</w:t>
            </w:r>
            <w:r>
              <w:rPr>
                <w:szCs w:val="20"/>
              </w:rPr>
              <w:t>2</w:t>
            </w:r>
            <w:r w:rsidRPr="00211319">
              <w:rPr>
                <w:szCs w:val="20"/>
              </w:rPr>
              <w:t>回までとする。</w:t>
            </w:r>
          </w:p>
        </w:tc>
      </w:tr>
      <w:tr w:rsidR="00CB59CC" w14:paraId="6F6AE99D" w14:textId="77777777" w:rsidTr="00170D04">
        <w:trPr>
          <w:trHeight w:val="1662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59C58FD8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0B2C41DD" w14:textId="77777777" w:rsidR="00CB59CC" w:rsidRPr="00C172EC" w:rsidRDefault="00CB59CC" w:rsidP="00CB59C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</w:t>
            </w:r>
            <w:r w:rsidRPr="00D93069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割線入り素</w:t>
            </w:r>
            <w:r w:rsidRPr="00D93069">
              <w:rPr>
                <w:rFonts w:hint="eastAsia"/>
                <w:szCs w:val="20"/>
              </w:rPr>
              <w:t>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1"/>
              <w:gridCol w:w="223"/>
              <w:gridCol w:w="728"/>
              <w:gridCol w:w="952"/>
              <w:gridCol w:w="1208"/>
              <w:gridCol w:w="158"/>
            </w:tblGrid>
            <w:tr w:rsidR="00CB59CC" w:rsidRPr="00A35CAD" w14:paraId="75DB6DBD" w14:textId="77777777" w:rsidTr="002A6154">
              <w:trPr>
                <w:gridAfter w:val="1"/>
                <w:wAfter w:w="158" w:type="dxa"/>
              </w:trPr>
              <w:tc>
                <w:tcPr>
                  <w:tcW w:w="95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E78072" w14:textId="77777777" w:rsidR="00CB59CC" w:rsidRPr="00A35CAD" w:rsidRDefault="00CB59CC" w:rsidP="00CB59CC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51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3761FE" w14:textId="77777777" w:rsidR="00CB59CC" w:rsidRPr="00A35CAD" w:rsidRDefault="00CB59CC" w:rsidP="00CB59CC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5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6B7192D" w14:textId="77777777" w:rsidR="00CB59CC" w:rsidRPr="00A35CAD" w:rsidRDefault="00CB59CC" w:rsidP="00CB59CC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20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494DAD43" w14:textId="77777777" w:rsidR="00CB59CC" w:rsidRDefault="00CB59CC" w:rsidP="00CB59CC">
                  <w:r>
                    <w:rPr>
                      <w:rFonts w:hint="eastAsia"/>
                    </w:rPr>
                    <w:t>直径：</w:t>
                  </w:r>
                  <w:r w:rsidRPr="00D93069">
                    <w:rPr>
                      <w:rFonts w:hint="eastAsia"/>
                    </w:rPr>
                    <w:t>8.1mm</w:t>
                  </w:r>
                </w:p>
                <w:p w14:paraId="43FCBBFB" w14:textId="77777777" w:rsidR="00CB59CC" w:rsidRPr="00D93069" w:rsidRDefault="00CB59CC" w:rsidP="00CB59CC">
                  <w:r>
                    <w:rPr>
                      <w:rFonts w:hint="eastAsia"/>
                    </w:rPr>
                    <w:t>厚さ：</w:t>
                  </w:r>
                  <w:r>
                    <w:rPr>
                      <w:rFonts w:hint="eastAsia"/>
                    </w:rPr>
                    <w:t>2.6</w:t>
                  </w:r>
                  <w:r w:rsidRPr="00D93069">
                    <w:rPr>
                      <w:rFonts w:hint="eastAsia"/>
                    </w:rPr>
                    <w:t>mm</w:t>
                  </w:r>
                </w:p>
                <w:p w14:paraId="51C46174" w14:textId="77777777" w:rsidR="00CB59CC" w:rsidRPr="00A35CAD" w:rsidRDefault="00CB59CC" w:rsidP="00CB59CC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D93069">
                    <w:rPr>
                      <w:rFonts w:hint="eastAsia"/>
                    </w:rPr>
                    <w:t>重量：</w:t>
                  </w:r>
                  <w:r>
                    <w:rPr>
                      <w:rFonts w:hint="eastAsia"/>
                    </w:rPr>
                    <w:t>180mg</w:t>
                  </w:r>
                </w:p>
              </w:tc>
            </w:tr>
            <w:tr w:rsidR="00CB59CC" w:rsidRPr="00A35CAD" w14:paraId="1E5B5F2C" w14:textId="77777777" w:rsidTr="002A6154">
              <w:trPr>
                <w:gridAfter w:val="1"/>
                <w:wAfter w:w="158" w:type="dxa"/>
                <w:trHeight w:hRule="exact" w:val="964"/>
              </w:trPr>
              <w:tc>
                <w:tcPr>
                  <w:tcW w:w="95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E0DDA40" w14:textId="23C040BE" w:rsidR="00CB59CC" w:rsidRPr="00A35CAD" w:rsidRDefault="005234F9" w:rsidP="00CB59CC">
                  <w:pPr>
                    <w:pStyle w:val="a5"/>
                    <w:tabs>
                      <w:tab w:val="left" w:pos="142"/>
                    </w:tabs>
                    <w:ind w:leftChars="-15" w:rightChars="-6" w:right="-11" w:hangingChars="15" w:hanging="29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202F9A" wp14:editId="72503E6F">
                        <wp:extent cx="590550" cy="590550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87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1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47ACD59" w14:textId="45CBBDAF" w:rsidR="00CB59CC" w:rsidRPr="00A35CAD" w:rsidRDefault="005234F9" w:rsidP="00CB59CC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2CF07D4" wp14:editId="5B6CA704">
                        <wp:extent cx="590550" cy="600075"/>
                        <wp:effectExtent l="0" t="0" r="0" b="0"/>
                        <wp:docPr id="2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668" r="425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624B22A" w14:textId="3D60B71A" w:rsidR="00CB59CC" w:rsidRPr="00A35CAD" w:rsidRDefault="005234F9" w:rsidP="00CB59CC">
                  <w:pPr>
                    <w:ind w:rightChars="-7" w:right="-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B6C248A" wp14:editId="21808B4C">
                        <wp:extent cx="590550" cy="600075"/>
                        <wp:effectExtent l="0" t="0" r="0" b="0"/>
                        <wp:docPr id="3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89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68D3BF36" w14:textId="77777777" w:rsidR="00CB59CC" w:rsidRPr="00A35CAD" w:rsidRDefault="00CB59CC" w:rsidP="00CB59C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B59CC" w:rsidRPr="000A780F" w14:paraId="380116E2" w14:textId="77777777" w:rsidTr="00D67822">
              <w:trPr>
                <w:trHeight w:hRule="exact" w:val="113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25EEBAF" w14:textId="77777777" w:rsidR="00CB59CC" w:rsidRPr="00D67822" w:rsidRDefault="00CB59CC" w:rsidP="00CB59CC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E846419" w14:textId="77777777" w:rsidR="00CB59CC" w:rsidRPr="00D67822" w:rsidRDefault="00CB59CC" w:rsidP="00CB59CC">
                  <w:pPr>
                    <w:rPr>
                      <w:szCs w:val="20"/>
                    </w:rPr>
                  </w:pPr>
                </w:p>
              </w:tc>
            </w:tr>
            <w:tr w:rsidR="00CB59CC" w:rsidRPr="000A780F" w14:paraId="3EEFCE77" w14:textId="77777777" w:rsidTr="00D67822">
              <w:trPr>
                <w:trHeight w:hRule="exact" w:val="227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CD7A310" w14:textId="77777777" w:rsidR="00CB59CC" w:rsidRPr="00D67822" w:rsidRDefault="00CB59CC" w:rsidP="00CB59CC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D67822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79750D1" w14:textId="77777777" w:rsidR="00CB59CC" w:rsidRPr="00D67822" w:rsidRDefault="00CB59CC" w:rsidP="00CB59CC">
                  <w:pPr>
                    <w:rPr>
                      <w:szCs w:val="20"/>
                    </w:rPr>
                  </w:pPr>
                  <w:r w:rsidRPr="00D67822">
                    <w:rPr>
                      <w:rFonts w:hint="eastAsia"/>
                      <w:szCs w:val="20"/>
                    </w:rPr>
                    <w:t xml:space="preserve">セレコキシブ　</w:t>
                  </w:r>
                  <w:r w:rsidRPr="00D67822">
                    <w:rPr>
                      <w:rFonts w:hint="eastAsia"/>
                      <w:szCs w:val="20"/>
                    </w:rPr>
                    <w:t>10</w:t>
                  </w:r>
                  <w:r w:rsidRPr="00D67822">
                    <w:rPr>
                      <w:szCs w:val="20"/>
                    </w:rPr>
                    <w:t>0</w:t>
                  </w:r>
                </w:p>
                <w:p w14:paraId="230417A7" w14:textId="77777777" w:rsidR="00CB59CC" w:rsidRPr="00D67822" w:rsidRDefault="00CB59CC" w:rsidP="00CB59CC">
                  <w:pPr>
                    <w:jc w:val="center"/>
                    <w:rPr>
                      <w:szCs w:val="20"/>
                    </w:rPr>
                  </w:pPr>
                </w:p>
                <w:p w14:paraId="6F0C1E35" w14:textId="77777777" w:rsidR="00CB59CC" w:rsidRPr="00D67822" w:rsidRDefault="00CB59CC" w:rsidP="00CB59CC">
                  <w:pPr>
                    <w:jc w:val="center"/>
                    <w:rPr>
                      <w:szCs w:val="20"/>
                    </w:rPr>
                  </w:pPr>
                </w:p>
              </w:tc>
            </w:tr>
            <w:tr w:rsidR="00CB59CC" w:rsidRPr="000A780F" w14:paraId="651FAA71" w14:textId="77777777" w:rsidTr="00D67822">
              <w:trPr>
                <w:trHeight w:hRule="exact" w:val="227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0D084C6" w14:textId="77777777" w:rsidR="00CB59CC" w:rsidRPr="00D67822" w:rsidRDefault="00CB59CC" w:rsidP="00CB59CC">
                  <w:pPr>
                    <w:ind w:left="-57" w:right="-57" w:firstLineChars="23" w:firstLine="44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A8255BB" w14:textId="77777777" w:rsidR="00CB59CC" w:rsidRPr="00D67822" w:rsidRDefault="00CB59CC" w:rsidP="00CB59CC">
                  <w:pPr>
                    <w:rPr>
                      <w:szCs w:val="20"/>
                    </w:rPr>
                  </w:pPr>
                  <w:r w:rsidRPr="00D67822">
                    <w:rPr>
                      <w:rFonts w:hint="eastAsia"/>
                      <w:szCs w:val="20"/>
                    </w:rPr>
                    <w:t xml:space="preserve">セレコキシブ　</w:t>
                  </w:r>
                  <w:r w:rsidRPr="00D67822">
                    <w:rPr>
                      <w:rFonts w:hint="eastAsia"/>
                      <w:szCs w:val="20"/>
                    </w:rPr>
                    <w:t>100</w:t>
                  </w:r>
                  <w:r w:rsidRPr="00D67822">
                    <w:rPr>
                      <w:rFonts w:hint="eastAsia"/>
                      <w:szCs w:val="20"/>
                    </w:rPr>
                    <w:t xml:space="preserve">　</w:t>
                  </w:r>
                  <w:r w:rsidRPr="00D67822">
                    <w:rPr>
                      <w:rFonts w:hint="eastAsia"/>
                      <w:szCs w:val="20"/>
                    </w:rPr>
                    <w:t>DSEP</w:t>
                  </w:r>
                </w:p>
              </w:tc>
            </w:tr>
          </w:tbl>
          <w:p w14:paraId="0ADAA425" w14:textId="77777777" w:rsidR="00CB59CC" w:rsidRPr="002A6154" w:rsidRDefault="00CB59CC" w:rsidP="00CB59CC">
            <w:pPr>
              <w:spacing w:beforeLines="25" w:before="73"/>
              <w:rPr>
                <w:szCs w:val="20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00D7D2EC" w14:textId="77777777" w:rsidR="00CB59CC" w:rsidRPr="00D93069" w:rsidRDefault="00CB59CC" w:rsidP="00CB59CC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白色の</w:t>
            </w:r>
            <w:r>
              <w:rPr>
                <w:rFonts w:hint="eastAsia"/>
                <w:szCs w:val="20"/>
              </w:rPr>
              <w:t>割線入り素</w:t>
            </w:r>
            <w:r w:rsidRPr="00D93069">
              <w:rPr>
                <w:rFonts w:hint="eastAsia"/>
                <w:szCs w:val="20"/>
              </w:rPr>
              <w:t>錠</w:t>
            </w:r>
          </w:p>
          <w:p w14:paraId="72C3530A" w14:textId="77777777" w:rsidR="00CB59CC" w:rsidRDefault="00CB59CC" w:rsidP="00CB59CC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直径：</w:t>
            </w:r>
            <w:r w:rsidRPr="00D93069">
              <w:rPr>
                <w:rFonts w:hint="eastAsia"/>
                <w:szCs w:val="20"/>
              </w:rPr>
              <w:t>8.</w:t>
            </w:r>
            <w:r>
              <w:rPr>
                <w:szCs w:val="20"/>
              </w:rPr>
              <w:t>0</w:t>
            </w:r>
            <w:r w:rsidRPr="00D93069">
              <w:rPr>
                <w:rFonts w:hint="eastAsia"/>
                <w:szCs w:val="20"/>
              </w:rPr>
              <w:t>mm</w:t>
            </w:r>
          </w:p>
          <w:p w14:paraId="4A55A663" w14:textId="77777777" w:rsidR="00CB59CC" w:rsidRPr="00D93069" w:rsidRDefault="00CB59CC" w:rsidP="00CB59CC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2.7</w:t>
            </w:r>
            <w:r w:rsidRPr="00D93069">
              <w:rPr>
                <w:rFonts w:hint="eastAsia"/>
                <w:szCs w:val="20"/>
              </w:rPr>
              <w:t>mm</w:t>
            </w:r>
          </w:p>
          <w:p w14:paraId="52DCFDCE" w14:textId="77777777" w:rsidR="00CB59CC" w:rsidRDefault="00CB59CC" w:rsidP="00CB59CC">
            <w:pPr>
              <w:rPr>
                <w:rFonts w:hAnsi="ＭＳ 明朝"/>
                <w:szCs w:val="20"/>
              </w:rPr>
            </w:pPr>
            <w:r w:rsidRPr="00D93069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180</w:t>
            </w:r>
            <w:r w:rsidRPr="00D93069">
              <w:rPr>
                <w:rFonts w:hint="eastAsia"/>
                <w:szCs w:val="20"/>
              </w:rPr>
              <w:t>mg</w:t>
            </w:r>
          </w:p>
          <w:p w14:paraId="03019983" w14:textId="77777777" w:rsidR="00CB59CC" w:rsidRPr="00C44F81" w:rsidRDefault="00CB59CC" w:rsidP="00CB59CC">
            <w:pPr>
              <w:rPr>
                <w:rFonts w:ascii="ＭＳ 明朝" w:hAnsi="ＭＳ 明朝"/>
                <w:szCs w:val="20"/>
              </w:rPr>
            </w:pPr>
          </w:p>
        </w:tc>
      </w:tr>
      <w:tr w:rsidR="00CB59CC" w14:paraId="0848618D" w14:textId="77777777" w:rsidTr="00C4541A">
        <w:trPr>
          <w:trHeight w:val="3551"/>
        </w:trPr>
        <w:tc>
          <w:tcPr>
            <w:tcW w:w="1774" w:type="dxa"/>
            <w:vAlign w:val="center"/>
          </w:tcPr>
          <w:p w14:paraId="025F7790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先発品との</w:t>
            </w:r>
          </w:p>
          <w:p w14:paraId="237A79A6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9306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0" w:type="dxa"/>
          </w:tcPr>
          <w:p w14:paraId="2C99A0D6" w14:textId="77777777" w:rsidR="00CB59CC" w:rsidRDefault="00CB59CC" w:rsidP="00CB59CC">
            <w:pPr>
              <w:ind w:leftChars="-35" w:left="-67"/>
              <w:rPr>
                <w:rFonts w:ascii="Arial" w:eastAsia="ＭＳ ゴシック" w:hAnsi="ＭＳ ゴシック"/>
              </w:rPr>
            </w:pPr>
            <w:r w:rsidRPr="00D93069">
              <w:rPr>
                <w:rFonts w:ascii="Arial" w:eastAsia="ＭＳ ゴシック" w:hAnsi="ＭＳ ゴシック" w:hint="eastAsia"/>
              </w:rPr>
              <w:t>溶出試験（試験液：</w:t>
            </w:r>
            <w:r w:rsidRPr="00D93069">
              <w:rPr>
                <w:rFonts w:ascii="Arial" w:eastAsia="ＭＳ ゴシック" w:hAnsi="Arial" w:hint="eastAsia"/>
              </w:rPr>
              <w:t>pH</w:t>
            </w:r>
            <w:r>
              <w:rPr>
                <w:rFonts w:ascii="Arial" w:eastAsia="ＭＳ ゴシック" w:hAnsi="Arial"/>
              </w:rPr>
              <w:t>4.0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1CBBFFD2" w14:textId="77777777" w:rsidR="00CB59CC" w:rsidRDefault="00CB59CC" w:rsidP="00CB59CC">
            <w:pPr>
              <w:ind w:leftChars="-35" w:left="-67"/>
              <w:rPr>
                <w:sz w:val="16"/>
              </w:rPr>
            </w:pPr>
            <w:r>
              <w:rPr>
                <w:rFonts w:ascii="Arial" w:eastAsia="ＭＳ ゴシック" w:hAnsi="ＭＳ ゴシック" w:hint="eastAsia"/>
              </w:rPr>
              <w:t>ポリソルベート</w:t>
            </w:r>
            <w:r>
              <w:rPr>
                <w:rFonts w:ascii="Arial" w:eastAsia="ＭＳ ゴシック" w:hAnsi="ＭＳ ゴシック" w:hint="eastAsia"/>
              </w:rPr>
              <w:t>80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0.5</w:t>
            </w:r>
            <w:r>
              <w:rPr>
                <w:rFonts w:ascii="Arial" w:eastAsia="ＭＳ ゴシック" w:hAnsi="ＭＳ ゴシック" w:hint="eastAsia"/>
              </w:rPr>
              <w:t>％（</w:t>
            </w:r>
            <w:r>
              <w:rPr>
                <w:rFonts w:ascii="Arial" w:eastAsia="ＭＳ ゴシック" w:hAnsi="ＭＳ ゴシック" w:hint="eastAsia"/>
              </w:rPr>
              <w:t>W/V</w:t>
            </w:r>
            <w:r>
              <w:rPr>
                <w:rFonts w:ascii="Arial" w:eastAsia="ＭＳ ゴシック" w:hAnsi="ＭＳ ゴシック" w:hint="eastAsia"/>
              </w:rPr>
              <w:t>）添加</w:t>
            </w:r>
            <w:r>
              <w:rPr>
                <w:rFonts w:hint="eastAsia"/>
                <w:sz w:val="16"/>
              </w:rPr>
              <w:t xml:space="preserve">　</w:t>
            </w:r>
          </w:p>
          <w:p w14:paraId="7351D91A" w14:textId="123570EB" w:rsidR="00CB59CC" w:rsidRDefault="005234F9" w:rsidP="00CB59CC">
            <w:pPr>
              <w:snapToGrid w:val="0"/>
              <w:ind w:leftChars="-49" w:hangingChars="49" w:hanging="94"/>
            </w:pPr>
            <w:r>
              <w:rPr>
                <w:noProof/>
              </w:rPr>
              <w:drawing>
                <wp:inline distT="0" distB="0" distL="0" distR="0" wp14:anchorId="1EC2716A" wp14:editId="7581DE2E">
                  <wp:extent cx="2638425" cy="17907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02B508" w14:textId="77777777" w:rsidR="00CB59CC" w:rsidRPr="00D93069" w:rsidRDefault="00CB59CC" w:rsidP="00CB59CC">
            <w:pPr>
              <w:snapToGrid w:val="0"/>
              <w:spacing w:before="20"/>
              <w:ind w:leftChars="-35" w:left="-14" w:hangingChars="35" w:hanging="53"/>
              <w:rPr>
                <w:sz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  <w:tc>
          <w:tcPr>
            <w:tcW w:w="4180" w:type="dxa"/>
          </w:tcPr>
          <w:p w14:paraId="50E7ADAD" w14:textId="77777777" w:rsidR="00CB59CC" w:rsidRPr="00D93069" w:rsidRDefault="00CB59CC" w:rsidP="00CB59CC">
            <w:pPr>
              <w:spacing w:afterLines="50" w:after="146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D93069">
              <w:rPr>
                <w:rFonts w:ascii="Arial" w:eastAsia="ＭＳ ゴシック" w:hAnsi="ＭＳ ゴシック" w:hint="eastAsia"/>
              </w:rPr>
              <w:t>（ヒト、空腹時）</w:t>
            </w:r>
          </w:p>
          <w:p w14:paraId="62FEA169" w14:textId="3B528529" w:rsidR="00CB59CC" w:rsidRPr="00D93069" w:rsidRDefault="005234F9" w:rsidP="00CB59CC">
            <w:pPr>
              <w:ind w:leftChars="-39" w:left="53" w:hangingChars="67" w:hanging="128"/>
              <w:rPr>
                <w:rFonts w:eastAsia="ＭＳ ゴシック"/>
              </w:rPr>
            </w:pPr>
            <w:r>
              <w:rPr>
                <w:noProof/>
              </w:rPr>
              <w:drawing>
                <wp:inline distT="0" distB="0" distL="0" distR="0" wp14:anchorId="2485BA97" wp14:editId="6BABDD37">
                  <wp:extent cx="2647950" cy="17907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311A2" w14:textId="77777777" w:rsidR="00CB59CC" w:rsidRPr="00D93069" w:rsidRDefault="00CB59CC" w:rsidP="00CB59CC">
            <w:pPr>
              <w:spacing w:before="100"/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</w:tr>
      <w:tr w:rsidR="00CB59CC" w14:paraId="56042570" w14:textId="77777777" w:rsidTr="00CB59CC">
        <w:trPr>
          <w:trHeight w:hRule="exact" w:val="283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740B70D8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0" w:type="dxa"/>
            <w:gridSpan w:val="2"/>
            <w:tcBorders>
              <w:bottom w:val="single" w:sz="4" w:space="0" w:color="auto"/>
            </w:tcBorders>
            <w:vAlign w:val="center"/>
          </w:tcPr>
          <w:p w14:paraId="75F513C3" w14:textId="77777777" w:rsidR="00CB59CC" w:rsidRPr="00512D05" w:rsidRDefault="00CB59CC" w:rsidP="00CB59CC"/>
        </w:tc>
      </w:tr>
      <w:tr w:rsidR="00CB59CC" w14:paraId="06186C75" w14:textId="77777777" w:rsidTr="00CB59CC">
        <w:trPr>
          <w:trHeight w:hRule="exact" w:val="283"/>
        </w:trPr>
        <w:tc>
          <w:tcPr>
            <w:tcW w:w="1774" w:type="dxa"/>
            <w:vAlign w:val="center"/>
          </w:tcPr>
          <w:p w14:paraId="781D0E6E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0" w:type="dxa"/>
            <w:gridSpan w:val="2"/>
            <w:vAlign w:val="center"/>
          </w:tcPr>
          <w:p w14:paraId="0DBF7C83" w14:textId="77777777" w:rsidR="00CB59CC" w:rsidRDefault="00CB59CC" w:rsidP="00CB59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2058730" w14:textId="49CB41A0" w:rsidR="004957C0" w:rsidRPr="00D93069" w:rsidRDefault="002A6154" w:rsidP="004957C0">
      <w:pPr>
        <w:jc w:val="right"/>
      </w:pPr>
      <w:r>
        <w:rPr>
          <w:rFonts w:hint="eastAsia"/>
        </w:rPr>
        <w:t>20</w:t>
      </w:r>
      <w:r w:rsidR="006C74B8">
        <w:t>2</w:t>
      </w:r>
      <w:r w:rsidR="005234F9">
        <w:t>4</w:t>
      </w:r>
      <w:r w:rsidR="008E4A0D" w:rsidRPr="00D93069">
        <w:rPr>
          <w:rFonts w:hint="eastAsia"/>
        </w:rPr>
        <w:t>年</w:t>
      </w:r>
      <w:r w:rsidR="006C74B8">
        <w:rPr>
          <w:rFonts w:hint="eastAsia"/>
        </w:rPr>
        <w:t>4</w:t>
      </w:r>
      <w:r w:rsidR="008E4A0D" w:rsidRPr="00D93069">
        <w:rPr>
          <w:rFonts w:hint="eastAsia"/>
        </w:rPr>
        <w:t>月</w:t>
      </w:r>
    </w:p>
    <w:sectPr w:rsidR="004957C0" w:rsidRPr="00D93069" w:rsidSect="003A6B70">
      <w:headerReference w:type="default" r:id="rId15"/>
      <w:pgSz w:w="11906" w:h="16838" w:code="9"/>
      <w:pgMar w:top="-284" w:right="737" w:bottom="284" w:left="1021" w:header="567" w:footer="284" w:gutter="0"/>
      <w:cols w:space="708"/>
      <w:docGrid w:type="linesAndChars" w:linePitch="293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DCFE" w14:textId="77777777" w:rsidR="005F5C28" w:rsidRDefault="005F5C28">
      <w:r>
        <w:separator/>
      </w:r>
    </w:p>
  </w:endnote>
  <w:endnote w:type="continuationSeparator" w:id="0">
    <w:p w14:paraId="4F949121" w14:textId="77777777" w:rsidR="005F5C28" w:rsidRDefault="005F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B7C0" w14:textId="77777777" w:rsidR="005F5C28" w:rsidRDefault="005F5C28">
      <w:r>
        <w:separator/>
      </w:r>
    </w:p>
  </w:footnote>
  <w:footnote w:type="continuationSeparator" w:id="0">
    <w:p w14:paraId="61610BE6" w14:textId="77777777" w:rsidR="005F5C28" w:rsidRDefault="005F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DD21" w14:textId="77777777" w:rsidR="003D5C05" w:rsidRDefault="003D5C0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A4D"/>
    <w:multiLevelType w:val="hybridMultilevel"/>
    <w:tmpl w:val="A5A4378E"/>
    <w:lvl w:ilvl="0" w:tplc="4BE04AD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A928A7"/>
    <w:multiLevelType w:val="hybridMultilevel"/>
    <w:tmpl w:val="B77EFA0E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C1029"/>
    <w:multiLevelType w:val="hybridMultilevel"/>
    <w:tmpl w:val="CBA03BAA"/>
    <w:lvl w:ilvl="0" w:tplc="D8A031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405D94"/>
    <w:multiLevelType w:val="hybridMultilevel"/>
    <w:tmpl w:val="893A05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AD16D3"/>
    <w:multiLevelType w:val="hybridMultilevel"/>
    <w:tmpl w:val="A8FC562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82E4A"/>
    <w:multiLevelType w:val="hybridMultilevel"/>
    <w:tmpl w:val="09DEF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889534503">
    <w:abstractNumId w:val="1"/>
  </w:num>
  <w:num w:numId="2" w16cid:durableId="890306636">
    <w:abstractNumId w:val="9"/>
  </w:num>
  <w:num w:numId="3" w16cid:durableId="1477409114">
    <w:abstractNumId w:val="3"/>
  </w:num>
  <w:num w:numId="4" w16cid:durableId="740248491">
    <w:abstractNumId w:val="2"/>
  </w:num>
  <w:num w:numId="5" w16cid:durableId="1369917795">
    <w:abstractNumId w:val="0"/>
  </w:num>
  <w:num w:numId="6" w16cid:durableId="1102996821">
    <w:abstractNumId w:val="4"/>
  </w:num>
  <w:num w:numId="7" w16cid:durableId="1017544286">
    <w:abstractNumId w:val="5"/>
  </w:num>
  <w:num w:numId="8" w16cid:durableId="920800511">
    <w:abstractNumId w:val="7"/>
  </w:num>
  <w:num w:numId="9" w16cid:durableId="1983341087">
    <w:abstractNumId w:val="8"/>
  </w:num>
  <w:num w:numId="10" w16cid:durableId="843714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strictFirstAndLastChars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661"/>
    <w:rsid w:val="00013177"/>
    <w:rsid w:val="00016CFD"/>
    <w:rsid w:val="00023D7F"/>
    <w:rsid w:val="00037EC3"/>
    <w:rsid w:val="000606A8"/>
    <w:rsid w:val="000E0719"/>
    <w:rsid w:val="000E1D05"/>
    <w:rsid w:val="000F25C8"/>
    <w:rsid w:val="00104E83"/>
    <w:rsid w:val="001119FB"/>
    <w:rsid w:val="00121497"/>
    <w:rsid w:val="00127CF8"/>
    <w:rsid w:val="00137866"/>
    <w:rsid w:val="00155015"/>
    <w:rsid w:val="00170D04"/>
    <w:rsid w:val="001D2AE8"/>
    <w:rsid w:val="001D6D38"/>
    <w:rsid w:val="001F0293"/>
    <w:rsid w:val="00211319"/>
    <w:rsid w:val="00211ECB"/>
    <w:rsid w:val="00220FD2"/>
    <w:rsid w:val="00247455"/>
    <w:rsid w:val="002558DA"/>
    <w:rsid w:val="002824CC"/>
    <w:rsid w:val="002953C2"/>
    <w:rsid w:val="002A6154"/>
    <w:rsid w:val="0031374E"/>
    <w:rsid w:val="00330241"/>
    <w:rsid w:val="00331563"/>
    <w:rsid w:val="003443C4"/>
    <w:rsid w:val="00374471"/>
    <w:rsid w:val="00383543"/>
    <w:rsid w:val="003A1A60"/>
    <w:rsid w:val="003A6B70"/>
    <w:rsid w:val="003B06A5"/>
    <w:rsid w:val="003B536B"/>
    <w:rsid w:val="003C4EB0"/>
    <w:rsid w:val="003D04EF"/>
    <w:rsid w:val="003D5628"/>
    <w:rsid w:val="003D5C05"/>
    <w:rsid w:val="003E447F"/>
    <w:rsid w:val="003E72BE"/>
    <w:rsid w:val="00405902"/>
    <w:rsid w:val="00407319"/>
    <w:rsid w:val="004172D7"/>
    <w:rsid w:val="00432AE4"/>
    <w:rsid w:val="004343A7"/>
    <w:rsid w:val="00436942"/>
    <w:rsid w:val="00442D9D"/>
    <w:rsid w:val="004466F3"/>
    <w:rsid w:val="0046000A"/>
    <w:rsid w:val="00462B7C"/>
    <w:rsid w:val="0048642C"/>
    <w:rsid w:val="004957C0"/>
    <w:rsid w:val="004A1D2E"/>
    <w:rsid w:val="004B7FCF"/>
    <w:rsid w:val="004C1958"/>
    <w:rsid w:val="004D003D"/>
    <w:rsid w:val="004E64FE"/>
    <w:rsid w:val="004F09C5"/>
    <w:rsid w:val="00512D05"/>
    <w:rsid w:val="00522C0F"/>
    <w:rsid w:val="005234F9"/>
    <w:rsid w:val="00533C84"/>
    <w:rsid w:val="005459A5"/>
    <w:rsid w:val="00555B81"/>
    <w:rsid w:val="00557A9F"/>
    <w:rsid w:val="005719FA"/>
    <w:rsid w:val="005749E1"/>
    <w:rsid w:val="0059762D"/>
    <w:rsid w:val="00597DFE"/>
    <w:rsid w:val="005A21F7"/>
    <w:rsid w:val="005B1C19"/>
    <w:rsid w:val="005B7571"/>
    <w:rsid w:val="005D7609"/>
    <w:rsid w:val="005E46B3"/>
    <w:rsid w:val="005F125A"/>
    <w:rsid w:val="005F5C28"/>
    <w:rsid w:val="00605A76"/>
    <w:rsid w:val="00612DC1"/>
    <w:rsid w:val="00654341"/>
    <w:rsid w:val="0067320B"/>
    <w:rsid w:val="00675B20"/>
    <w:rsid w:val="00684EE6"/>
    <w:rsid w:val="006968B6"/>
    <w:rsid w:val="006975A1"/>
    <w:rsid w:val="006A38C7"/>
    <w:rsid w:val="006A56D2"/>
    <w:rsid w:val="006A6DF6"/>
    <w:rsid w:val="006B271E"/>
    <w:rsid w:val="006B3CDC"/>
    <w:rsid w:val="006B4894"/>
    <w:rsid w:val="006C74B8"/>
    <w:rsid w:val="006D3C33"/>
    <w:rsid w:val="006E1F08"/>
    <w:rsid w:val="00703035"/>
    <w:rsid w:val="0071044E"/>
    <w:rsid w:val="00714438"/>
    <w:rsid w:val="0071645E"/>
    <w:rsid w:val="00717825"/>
    <w:rsid w:val="007201AF"/>
    <w:rsid w:val="00723533"/>
    <w:rsid w:val="00724865"/>
    <w:rsid w:val="0077498A"/>
    <w:rsid w:val="00784E8E"/>
    <w:rsid w:val="007867AC"/>
    <w:rsid w:val="007C0A0A"/>
    <w:rsid w:val="007E2518"/>
    <w:rsid w:val="008228BB"/>
    <w:rsid w:val="00823E0C"/>
    <w:rsid w:val="00831BF8"/>
    <w:rsid w:val="008403C5"/>
    <w:rsid w:val="0085016F"/>
    <w:rsid w:val="008604BB"/>
    <w:rsid w:val="00866A4E"/>
    <w:rsid w:val="0088267B"/>
    <w:rsid w:val="008A4D12"/>
    <w:rsid w:val="008E03CA"/>
    <w:rsid w:val="008E05D5"/>
    <w:rsid w:val="008E4A0D"/>
    <w:rsid w:val="008F7C23"/>
    <w:rsid w:val="00917B48"/>
    <w:rsid w:val="0092366A"/>
    <w:rsid w:val="00943F8D"/>
    <w:rsid w:val="0095009F"/>
    <w:rsid w:val="00951CA4"/>
    <w:rsid w:val="009548BE"/>
    <w:rsid w:val="009672D3"/>
    <w:rsid w:val="009772D5"/>
    <w:rsid w:val="00984003"/>
    <w:rsid w:val="009857D6"/>
    <w:rsid w:val="00997CCB"/>
    <w:rsid w:val="009A24C8"/>
    <w:rsid w:val="009D3A5C"/>
    <w:rsid w:val="009D570A"/>
    <w:rsid w:val="009D6935"/>
    <w:rsid w:val="009F29B6"/>
    <w:rsid w:val="00A04354"/>
    <w:rsid w:val="00A31AD5"/>
    <w:rsid w:val="00A35CAD"/>
    <w:rsid w:val="00A8554D"/>
    <w:rsid w:val="00AB38F3"/>
    <w:rsid w:val="00AE6604"/>
    <w:rsid w:val="00AF01FB"/>
    <w:rsid w:val="00AF7DB3"/>
    <w:rsid w:val="00B011E4"/>
    <w:rsid w:val="00B07404"/>
    <w:rsid w:val="00B514D2"/>
    <w:rsid w:val="00B60FE7"/>
    <w:rsid w:val="00B84B95"/>
    <w:rsid w:val="00B94523"/>
    <w:rsid w:val="00B97783"/>
    <w:rsid w:val="00BA20ED"/>
    <w:rsid w:val="00BA6D22"/>
    <w:rsid w:val="00BA737C"/>
    <w:rsid w:val="00BC012E"/>
    <w:rsid w:val="00BC07F9"/>
    <w:rsid w:val="00BC267D"/>
    <w:rsid w:val="00BC448E"/>
    <w:rsid w:val="00BD15DE"/>
    <w:rsid w:val="00C06AE2"/>
    <w:rsid w:val="00C1093D"/>
    <w:rsid w:val="00C172EC"/>
    <w:rsid w:val="00C44F81"/>
    <w:rsid w:val="00C4541A"/>
    <w:rsid w:val="00C81B06"/>
    <w:rsid w:val="00C91BEA"/>
    <w:rsid w:val="00C972C7"/>
    <w:rsid w:val="00CA4588"/>
    <w:rsid w:val="00CB59CC"/>
    <w:rsid w:val="00CC5333"/>
    <w:rsid w:val="00CE5DDA"/>
    <w:rsid w:val="00CF0867"/>
    <w:rsid w:val="00D05444"/>
    <w:rsid w:val="00D20489"/>
    <w:rsid w:val="00D2126F"/>
    <w:rsid w:val="00D528DA"/>
    <w:rsid w:val="00D67822"/>
    <w:rsid w:val="00D70887"/>
    <w:rsid w:val="00D761B1"/>
    <w:rsid w:val="00D7648B"/>
    <w:rsid w:val="00D8557C"/>
    <w:rsid w:val="00D93069"/>
    <w:rsid w:val="00D96720"/>
    <w:rsid w:val="00D96E98"/>
    <w:rsid w:val="00DA0680"/>
    <w:rsid w:val="00DC5174"/>
    <w:rsid w:val="00DC63E9"/>
    <w:rsid w:val="00DD2C0C"/>
    <w:rsid w:val="00DF0056"/>
    <w:rsid w:val="00E1073C"/>
    <w:rsid w:val="00E2273A"/>
    <w:rsid w:val="00E26C46"/>
    <w:rsid w:val="00E436DD"/>
    <w:rsid w:val="00E6091D"/>
    <w:rsid w:val="00E67813"/>
    <w:rsid w:val="00E7649E"/>
    <w:rsid w:val="00EC6433"/>
    <w:rsid w:val="00ED49DC"/>
    <w:rsid w:val="00ED6938"/>
    <w:rsid w:val="00EF0E14"/>
    <w:rsid w:val="00F039C6"/>
    <w:rsid w:val="00F14C41"/>
    <w:rsid w:val="00F2149A"/>
    <w:rsid w:val="00F26ABD"/>
    <w:rsid w:val="00F32C28"/>
    <w:rsid w:val="00F75D93"/>
    <w:rsid w:val="00F97456"/>
    <w:rsid w:val="00FA05F8"/>
    <w:rsid w:val="00FD2F28"/>
    <w:rsid w:val="00FE24E5"/>
    <w:rsid w:val="00FF08E3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227AEBA"/>
  <w15:chartTrackingRefBased/>
  <w15:docId w15:val="{72BA7620-89EE-4D80-8E0C-4FA49F48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8C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Default">
    <w:name w:val="Default"/>
    <w:rsid w:val="0012149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7">
    <w:name w:val="Balloon Text"/>
    <w:basedOn w:val="a"/>
    <w:semiHidden/>
    <w:rsid w:val="00D20489"/>
    <w:rPr>
      <w:rFonts w:ascii="Arial" w:eastAsia="ＭＳ ゴシック" w:hAnsi="Arial"/>
      <w:sz w:val="18"/>
      <w:szCs w:val="18"/>
    </w:rPr>
  </w:style>
  <w:style w:type="character" w:customStyle="1" w:styleId="L3b0">
    <w:name w:val="L3b (文字)"/>
    <w:link w:val="L3b"/>
    <w:rsid w:val="003D5C05"/>
    <w:rPr>
      <w:rFonts w:ascii="Century" w:hAnsi="Century"/>
      <w:noProof/>
      <w:color w:val="000000"/>
    </w:rPr>
  </w:style>
  <w:style w:type="paragraph" w:styleId="a8">
    <w:name w:val="Date"/>
    <w:basedOn w:val="a"/>
    <w:next w:val="a"/>
    <w:link w:val="a9"/>
    <w:rsid w:val="003A6B70"/>
  </w:style>
  <w:style w:type="character" w:customStyle="1" w:styleId="a9">
    <w:name w:val="日付 (文字)"/>
    <w:link w:val="a8"/>
    <w:rsid w:val="003A6B70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48555B2-5C3E-4647-91AE-55E6830C2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EF70E-A168-4A57-ACA9-7137A4B94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2BC68E-04B3-42A6-818B-00F1C8B5E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セレコキシブ錠100mg「DSEP」製品別比較表2204(案)</vt:lpstr>
      <vt:lpstr>後　　発　　品</vt:lpstr>
    </vt:vector>
  </TitlesOfParts>
  <Company>大原薬品工業株式会社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セレコキシブ錠100mg「DSEP」製品別比較表2204(案)</dc:title>
  <dc:subject/>
  <dc:creator>SUZUKI YUMINA / 鈴木 由実奈</dc:creator>
  <cp:keywords/>
  <cp:lastModifiedBy>KITAMURA TOSHINARI / 北村 俊成</cp:lastModifiedBy>
  <cp:revision>2</cp:revision>
  <cp:lastPrinted>2020-12-17T07:04:00Z</cp:lastPrinted>
  <dcterms:created xsi:type="dcterms:W3CDTF">2024-03-14T01:10:00Z</dcterms:created>
  <dcterms:modified xsi:type="dcterms:W3CDTF">2024-03-14T01:10:00Z</dcterms:modified>
</cp:coreProperties>
</file>