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D842E" w14:textId="1CD7872E" w:rsidR="008E4A0D" w:rsidRPr="00075F31" w:rsidRDefault="008E4A0D" w:rsidP="00DA1427">
      <w:pPr>
        <w:spacing w:line="280" w:lineRule="exact"/>
        <w:jc w:val="center"/>
        <w:rPr>
          <w:rFonts w:ascii="Arial" w:eastAsia="ＭＳ ゴシック" w:hAnsi="Arial"/>
          <w:sz w:val="24"/>
        </w:rPr>
      </w:pPr>
      <w:r w:rsidRPr="00075F31">
        <w:rPr>
          <w:rFonts w:ascii="Arial" w:eastAsia="ＭＳ ゴシック" w:hAnsi="ＭＳ ゴシック" w:hint="eastAsia"/>
          <w:sz w:val="24"/>
        </w:rPr>
        <w:t>製品別比較表</w:t>
      </w:r>
      <w:r w:rsidR="006548F9">
        <w:rPr>
          <w:rFonts w:ascii="Arial" w:eastAsia="ＭＳ ゴシック" w:hAnsi="Arial" w:hint="eastAsia"/>
          <w:sz w:val="24"/>
        </w:rPr>
        <w:t>（</w:t>
      </w:r>
      <w:r w:rsidRPr="00075F31">
        <w:rPr>
          <w:rFonts w:ascii="Arial" w:eastAsia="ＭＳ ゴシック" w:hAnsi="ＭＳ ゴシック" w:hint="eastAsia"/>
          <w:sz w:val="24"/>
        </w:rPr>
        <w:t>案</w:t>
      </w:r>
      <w:r w:rsidR="006548F9">
        <w:rPr>
          <w:rFonts w:ascii="Arial" w:eastAsia="ＭＳ ゴシック" w:hAnsi="Arial" w:hint="eastAsia"/>
          <w:sz w:val="24"/>
        </w:rPr>
        <w:t>）</w:t>
      </w:r>
    </w:p>
    <w:tbl>
      <w:tblPr>
        <w:tblW w:w="101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4287"/>
        <w:gridCol w:w="4274"/>
      </w:tblGrid>
      <w:tr w:rsidR="008E4A0D" w14:paraId="33EFA9F5" w14:textId="77777777" w:rsidTr="008C2ED5">
        <w:trPr>
          <w:trHeight w:hRule="exact" w:val="283"/>
        </w:trPr>
        <w:tc>
          <w:tcPr>
            <w:tcW w:w="1560" w:type="dxa"/>
            <w:vAlign w:val="center"/>
          </w:tcPr>
          <w:p w14:paraId="2F848CB6" w14:textId="77777777" w:rsidR="008E4A0D" w:rsidRPr="00116768" w:rsidRDefault="008E4A0D" w:rsidP="00457302">
            <w:pPr>
              <w:rPr>
                <w:rFonts w:ascii="ＭＳ ゴシック" w:eastAsia="ＭＳ ゴシック" w:hAnsi="ＭＳ ゴシック"/>
                <w:szCs w:val="20"/>
              </w:rPr>
            </w:pPr>
          </w:p>
        </w:tc>
        <w:tc>
          <w:tcPr>
            <w:tcW w:w="4287" w:type="dxa"/>
            <w:vAlign w:val="center"/>
          </w:tcPr>
          <w:p w14:paraId="0B16FE35" w14:textId="77777777" w:rsidR="008E4A0D" w:rsidRPr="00116768" w:rsidRDefault="008E4A0D" w:rsidP="00DA0680">
            <w:pPr>
              <w:jc w:val="center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後　　発　　品</w:t>
            </w:r>
          </w:p>
        </w:tc>
        <w:tc>
          <w:tcPr>
            <w:tcW w:w="4274" w:type="dxa"/>
            <w:vAlign w:val="center"/>
          </w:tcPr>
          <w:p w14:paraId="0C22F3CD" w14:textId="77777777" w:rsidR="008E4A0D" w:rsidRPr="00116768" w:rsidRDefault="008E4A0D" w:rsidP="00DA0680">
            <w:pPr>
              <w:jc w:val="center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先　　発　　品</w:t>
            </w:r>
          </w:p>
        </w:tc>
      </w:tr>
      <w:tr w:rsidR="00F45FF1" w14:paraId="7C8037CD" w14:textId="77777777" w:rsidTr="008C2ED5">
        <w:trPr>
          <w:trHeight w:hRule="exact" w:val="283"/>
        </w:trPr>
        <w:tc>
          <w:tcPr>
            <w:tcW w:w="1560" w:type="dxa"/>
            <w:vAlign w:val="center"/>
          </w:tcPr>
          <w:p w14:paraId="0C57F579" w14:textId="77777777" w:rsidR="00F45FF1" w:rsidRPr="00116768" w:rsidRDefault="00F45FF1" w:rsidP="00457302">
            <w:pPr>
              <w:jc w:val="distribute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会　　社　　名</w:t>
            </w:r>
          </w:p>
        </w:tc>
        <w:tc>
          <w:tcPr>
            <w:tcW w:w="4287" w:type="dxa"/>
            <w:vAlign w:val="center"/>
          </w:tcPr>
          <w:p w14:paraId="2570D1CA" w14:textId="77777777" w:rsidR="00F45FF1" w:rsidRPr="00116768" w:rsidRDefault="00F45FF1">
            <w:pPr>
              <w:jc w:val="center"/>
              <w:rPr>
                <w:szCs w:val="20"/>
              </w:rPr>
            </w:pPr>
            <w:r w:rsidRPr="00116768">
              <w:rPr>
                <w:rFonts w:hint="eastAsia"/>
                <w:szCs w:val="20"/>
              </w:rPr>
              <w:t>第一三共エスファ株式会社</w:t>
            </w:r>
          </w:p>
        </w:tc>
        <w:tc>
          <w:tcPr>
            <w:tcW w:w="4274" w:type="dxa"/>
            <w:vAlign w:val="center"/>
          </w:tcPr>
          <w:p w14:paraId="742CFA03" w14:textId="77777777" w:rsidR="00F45FF1" w:rsidRPr="00116768" w:rsidRDefault="00F45FF1" w:rsidP="00E65BBD">
            <w:pPr>
              <w:jc w:val="center"/>
              <w:rPr>
                <w:szCs w:val="20"/>
              </w:rPr>
            </w:pPr>
          </w:p>
        </w:tc>
      </w:tr>
      <w:tr w:rsidR="00F45FF1" w14:paraId="0049599B" w14:textId="77777777" w:rsidTr="008C2ED5">
        <w:trPr>
          <w:trHeight w:hRule="exact" w:val="283"/>
        </w:trPr>
        <w:tc>
          <w:tcPr>
            <w:tcW w:w="1560" w:type="dxa"/>
            <w:vAlign w:val="center"/>
          </w:tcPr>
          <w:p w14:paraId="5DE9B745" w14:textId="77777777" w:rsidR="00F45FF1" w:rsidRPr="00116768" w:rsidRDefault="0017775A" w:rsidP="00457302">
            <w:pPr>
              <w:jc w:val="distribute"/>
              <w:rPr>
                <w:rFonts w:ascii="Arial" w:eastAsia="ＭＳ ゴシック" w:hAnsi="Arial"/>
                <w:szCs w:val="20"/>
              </w:rPr>
            </w:pPr>
            <w:r>
              <w:rPr>
                <w:rFonts w:ascii="Arial" w:eastAsia="ＭＳ ゴシック" w:hAnsi="ＭＳ ゴシック" w:hint="eastAsia"/>
                <w:szCs w:val="20"/>
              </w:rPr>
              <w:t>製</w:t>
            </w:r>
            <w:r w:rsidR="00F45FF1" w:rsidRPr="00116768">
              <w:rPr>
                <w:rFonts w:ascii="Arial" w:eastAsia="ＭＳ ゴシック" w:hAnsi="ＭＳ ゴシック" w:hint="eastAsia"/>
                <w:szCs w:val="20"/>
              </w:rPr>
              <w:t xml:space="preserve">　　品　　名</w:t>
            </w:r>
          </w:p>
        </w:tc>
        <w:tc>
          <w:tcPr>
            <w:tcW w:w="4287" w:type="dxa"/>
            <w:vAlign w:val="center"/>
          </w:tcPr>
          <w:p w14:paraId="6A28BF62" w14:textId="77777777" w:rsidR="00F45FF1" w:rsidRPr="00116768" w:rsidRDefault="00F45FF1" w:rsidP="006A3220">
            <w:pPr>
              <w:jc w:val="center"/>
              <w:rPr>
                <w:rFonts w:ascii="Arial" w:eastAsia="ＭＳ ゴシック" w:hAnsi="Arial"/>
                <w:szCs w:val="20"/>
                <w:vertAlign w:val="subscript"/>
              </w:rPr>
            </w:pPr>
            <w:r>
              <w:rPr>
                <w:rFonts w:ascii="Arial" w:eastAsia="ＭＳ ゴシック" w:hAnsi="Arial" w:hint="eastAsia"/>
                <w:szCs w:val="20"/>
              </w:rPr>
              <w:t>プレガバリン</w:t>
            </w:r>
            <w:r>
              <w:rPr>
                <w:rFonts w:ascii="Arial" w:eastAsia="ＭＳ ゴシック" w:hAnsi="Arial" w:hint="eastAsia"/>
                <w:szCs w:val="20"/>
              </w:rPr>
              <w:t>OD</w:t>
            </w:r>
            <w:r>
              <w:rPr>
                <w:rFonts w:ascii="Arial" w:eastAsia="ＭＳ ゴシック" w:hAnsi="Arial" w:hint="eastAsia"/>
                <w:szCs w:val="20"/>
              </w:rPr>
              <w:t>錠</w:t>
            </w:r>
            <w:r w:rsidR="00B61B8E">
              <w:rPr>
                <w:rFonts w:ascii="Arial" w:eastAsia="ＭＳ ゴシック" w:hAnsi="Arial" w:hint="eastAsia"/>
                <w:szCs w:val="20"/>
              </w:rPr>
              <w:t>150</w:t>
            </w:r>
            <w:r w:rsidRPr="00116768">
              <w:rPr>
                <w:rFonts w:ascii="Arial" w:eastAsia="ＭＳ ゴシック" w:hAnsi="Arial" w:hint="eastAsia"/>
                <w:szCs w:val="20"/>
              </w:rPr>
              <w:t>mg</w:t>
            </w:r>
            <w:r w:rsidRPr="00116768">
              <w:rPr>
                <w:rFonts w:ascii="Arial" w:eastAsia="ＭＳ ゴシック" w:hAnsi="Arial" w:hint="eastAsia"/>
                <w:szCs w:val="20"/>
              </w:rPr>
              <w:t>「</w:t>
            </w:r>
            <w:r w:rsidRPr="00116768">
              <w:rPr>
                <w:rFonts w:ascii="Arial" w:eastAsia="ＭＳ ゴシック" w:hAnsi="Arial" w:hint="eastAsia"/>
                <w:szCs w:val="20"/>
              </w:rPr>
              <w:t>DSEP</w:t>
            </w:r>
            <w:r w:rsidRPr="00116768">
              <w:rPr>
                <w:rFonts w:ascii="Arial" w:eastAsia="ＭＳ ゴシック" w:hAnsi="Arial" w:hint="eastAsia"/>
                <w:szCs w:val="20"/>
              </w:rPr>
              <w:t>」</w:t>
            </w:r>
          </w:p>
        </w:tc>
        <w:tc>
          <w:tcPr>
            <w:tcW w:w="4274" w:type="dxa"/>
            <w:vAlign w:val="center"/>
          </w:tcPr>
          <w:p w14:paraId="38431354" w14:textId="77777777" w:rsidR="00F45FF1" w:rsidRPr="00CD653B" w:rsidRDefault="00CD653B" w:rsidP="00CC5333">
            <w:pPr>
              <w:jc w:val="center"/>
              <w:rPr>
                <w:rFonts w:ascii="Arial" w:eastAsia="ＭＳ ゴシック" w:hAnsi="Arial" w:cs="Arial"/>
                <w:szCs w:val="20"/>
              </w:rPr>
            </w:pPr>
            <w:r w:rsidRPr="00CD653B">
              <w:rPr>
                <w:rFonts w:ascii="Arial" w:eastAsia="ＭＳ ゴシック" w:hAnsi="Arial" w:cs="Arial" w:hint="eastAsia"/>
                <w:szCs w:val="20"/>
              </w:rPr>
              <w:t>リリカ</w:t>
            </w:r>
            <w:r w:rsidRPr="00CD653B">
              <w:rPr>
                <w:rFonts w:ascii="Arial" w:eastAsia="ＭＳ ゴシック" w:hAnsi="Arial" w:cs="Arial" w:hint="eastAsia"/>
                <w:szCs w:val="20"/>
              </w:rPr>
              <w:t>OD</w:t>
            </w:r>
            <w:r w:rsidRPr="00CD653B">
              <w:rPr>
                <w:rFonts w:ascii="Arial" w:eastAsia="ＭＳ ゴシック" w:hAnsi="Arial" w:cs="Arial" w:hint="eastAsia"/>
                <w:szCs w:val="20"/>
              </w:rPr>
              <w:t>錠</w:t>
            </w:r>
            <w:r w:rsidRPr="00CD653B">
              <w:rPr>
                <w:rFonts w:ascii="Arial" w:eastAsia="ＭＳ ゴシック" w:hAnsi="Arial" w:cs="Arial" w:hint="eastAsia"/>
                <w:szCs w:val="20"/>
              </w:rPr>
              <w:t>15</w:t>
            </w:r>
            <w:r>
              <w:rPr>
                <w:rFonts w:ascii="Arial" w:eastAsia="ＭＳ ゴシック" w:hAnsi="Arial" w:cs="Arial" w:hint="eastAsia"/>
                <w:szCs w:val="20"/>
              </w:rPr>
              <w:t>0</w:t>
            </w:r>
            <w:r w:rsidRPr="00CD653B">
              <w:rPr>
                <w:rFonts w:ascii="Arial" w:eastAsia="ＭＳ ゴシック" w:hAnsi="Arial" w:cs="Arial" w:hint="eastAsia"/>
                <w:szCs w:val="20"/>
              </w:rPr>
              <w:t>mg</w:t>
            </w:r>
          </w:p>
        </w:tc>
      </w:tr>
      <w:tr w:rsidR="00F45FF1" w14:paraId="0D7C5000" w14:textId="77777777" w:rsidTr="008C2ED5">
        <w:trPr>
          <w:trHeight w:hRule="exact" w:val="454"/>
        </w:trPr>
        <w:tc>
          <w:tcPr>
            <w:tcW w:w="1560" w:type="dxa"/>
            <w:vAlign w:val="center"/>
          </w:tcPr>
          <w:p w14:paraId="18FF4BDA" w14:textId="77777777" w:rsidR="000A440A" w:rsidRDefault="002B6E25">
            <w:pPr>
              <w:jc w:val="distribute"/>
            </w:pPr>
            <w:r>
              <w:rPr>
                <w:rFonts w:ascii="ＭＳ ゴシック" w:eastAsia="ＭＳ ゴシック" w:hAnsi="ＭＳ ゴシック"/>
              </w:rPr>
              <w:t>薬価</w:t>
            </w:r>
          </w:p>
          <w:p w14:paraId="150DBB0C" w14:textId="77777777" w:rsidR="000A440A" w:rsidRDefault="002B6E25">
            <w:pPr>
              <w:jc w:val="distribute"/>
            </w:pPr>
            <w:r>
              <w:rPr>
                <w:rFonts w:ascii="Arial" w:eastAsia="ＭＳ ゴシック" w:hAnsi="Arial"/>
                <w:sz w:val="12"/>
              </w:rPr>
              <w:t>（</w:t>
            </w:r>
            <w:r>
              <w:rPr>
                <w:rFonts w:ascii="Arial" w:eastAsia="ＭＳ ゴシック" w:hAnsi="Arial"/>
                <w:sz w:val="12"/>
              </w:rPr>
              <w:t>2026</w:t>
            </w:r>
            <w:r>
              <w:rPr>
                <w:rFonts w:ascii="Arial" w:eastAsia="ＭＳ ゴシック" w:hAnsi="Arial"/>
                <w:sz w:val="12"/>
              </w:rPr>
              <w:t>年</w:t>
            </w:r>
            <w:r>
              <w:rPr>
                <w:rFonts w:ascii="Arial" w:eastAsia="ＭＳ ゴシック" w:hAnsi="Arial"/>
                <w:sz w:val="12"/>
              </w:rPr>
              <w:t>4</w:t>
            </w:r>
            <w:r>
              <w:rPr>
                <w:rFonts w:ascii="Arial" w:eastAsia="ＭＳ ゴシック" w:hAnsi="Arial"/>
                <w:sz w:val="12"/>
              </w:rPr>
              <w:t>月</w:t>
            </w:r>
            <w:r>
              <w:rPr>
                <w:rFonts w:ascii="Arial" w:eastAsia="ＭＳ ゴシック" w:hAnsi="Arial"/>
                <w:sz w:val="12"/>
              </w:rPr>
              <w:t>1</w:t>
            </w:r>
            <w:r>
              <w:rPr>
                <w:rFonts w:ascii="Arial" w:eastAsia="ＭＳ ゴシック" w:hAnsi="Arial"/>
                <w:sz w:val="12"/>
              </w:rPr>
              <w:t>日時点）</w:t>
            </w:r>
          </w:p>
        </w:tc>
        <w:tc>
          <w:tcPr>
            <w:tcW w:w="4287" w:type="dxa"/>
            <w:vAlign w:val="center"/>
          </w:tcPr>
          <w:p w14:paraId="4ACD7CD4" w14:textId="77777777" w:rsidR="000A440A" w:rsidRDefault="002B6E25">
            <w:pPr>
              <w:jc w:val="center"/>
            </w:pPr>
            <w:r>
              <w:t>22.10</w:t>
            </w:r>
            <w:r>
              <w:t>円</w:t>
            </w:r>
          </w:p>
        </w:tc>
        <w:tc>
          <w:tcPr>
            <w:tcW w:w="4274" w:type="dxa"/>
            <w:vAlign w:val="center"/>
          </w:tcPr>
          <w:p w14:paraId="483AA943" w14:textId="77777777" w:rsidR="000A440A" w:rsidRDefault="002B6E25">
            <w:pPr>
              <w:jc w:val="center"/>
            </w:pPr>
            <w:r>
              <w:t>53.20</w:t>
            </w:r>
            <w:r>
              <w:t>円</w:t>
            </w:r>
          </w:p>
        </w:tc>
      </w:tr>
      <w:tr w:rsidR="005C12AD" w14:paraId="57D11BF3" w14:textId="77777777" w:rsidTr="008C2ED5">
        <w:trPr>
          <w:trHeight w:hRule="exact" w:val="283"/>
        </w:trPr>
        <w:tc>
          <w:tcPr>
            <w:tcW w:w="1560" w:type="dxa"/>
            <w:vAlign w:val="center"/>
          </w:tcPr>
          <w:p w14:paraId="7515CF9C" w14:textId="77777777" w:rsidR="005C12AD" w:rsidRPr="00116768" w:rsidRDefault="005C12AD" w:rsidP="00457302">
            <w:pPr>
              <w:jc w:val="distribute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規　　　　　格</w:t>
            </w:r>
          </w:p>
        </w:tc>
        <w:tc>
          <w:tcPr>
            <w:tcW w:w="85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9C0A" w14:textId="59B13710" w:rsidR="00F44236" w:rsidRPr="001D034C" w:rsidRDefault="00F44236" w:rsidP="00ED5561">
            <w:pPr>
              <w:snapToGrid w:val="0"/>
              <w:ind w:firstLineChars="50" w:firstLine="96"/>
              <w:jc w:val="center"/>
              <w:rPr>
                <w:szCs w:val="20"/>
              </w:rPr>
            </w:pPr>
            <w:r w:rsidRPr="001D034C">
              <w:rPr>
                <w:szCs w:val="20"/>
              </w:rPr>
              <w:t>1</w:t>
            </w:r>
            <w:r w:rsidRPr="001D034C">
              <w:rPr>
                <w:szCs w:val="20"/>
              </w:rPr>
              <w:t>錠中</w:t>
            </w:r>
            <w:r w:rsidR="0006243B">
              <w:rPr>
                <w:rFonts w:hint="eastAsia"/>
                <w:szCs w:val="20"/>
              </w:rPr>
              <w:t xml:space="preserve">　</w:t>
            </w:r>
            <w:r w:rsidR="00F45FF1">
              <w:rPr>
                <w:rFonts w:ascii="ＭＳ ゴシック" w:eastAsia="ＭＳ ゴシック" w:hAnsi="ＭＳ ゴシック" w:hint="eastAsia"/>
                <w:szCs w:val="20"/>
              </w:rPr>
              <w:t>プレガバリン</w:t>
            </w:r>
            <w:r w:rsidR="00B61B8E">
              <w:rPr>
                <w:szCs w:val="20"/>
              </w:rPr>
              <w:t>150</w:t>
            </w:r>
            <w:r w:rsidRPr="001D034C">
              <w:rPr>
                <w:szCs w:val="20"/>
              </w:rPr>
              <w:t>mg</w:t>
            </w:r>
          </w:p>
        </w:tc>
      </w:tr>
      <w:tr w:rsidR="0017775A" w14:paraId="7349D82E" w14:textId="77777777" w:rsidTr="008C2ED5">
        <w:trPr>
          <w:trHeight w:val="1304"/>
        </w:trPr>
        <w:tc>
          <w:tcPr>
            <w:tcW w:w="1560" w:type="dxa"/>
            <w:vAlign w:val="center"/>
          </w:tcPr>
          <w:p w14:paraId="0C2A1DD6" w14:textId="77777777" w:rsidR="0017775A" w:rsidRPr="00116768" w:rsidRDefault="0017775A" w:rsidP="0017775A">
            <w:pPr>
              <w:jc w:val="distribute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添加物</w:t>
            </w:r>
          </w:p>
        </w:tc>
        <w:tc>
          <w:tcPr>
            <w:tcW w:w="4287" w:type="dxa"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C74514" w14:textId="77777777" w:rsidR="0017775A" w:rsidRPr="001D034C" w:rsidRDefault="0017775A" w:rsidP="0017775A">
            <w:pPr>
              <w:pStyle w:val="L3b"/>
              <w:spacing w:line="260" w:lineRule="exact"/>
              <w:ind w:left="0"/>
            </w:pPr>
            <w:r w:rsidRPr="000674BD">
              <w:rPr>
                <w:rFonts w:hint="eastAsia"/>
              </w:rPr>
              <w:t>D-</w:t>
            </w:r>
            <w:r w:rsidRPr="000674BD">
              <w:rPr>
                <w:rFonts w:hint="eastAsia"/>
              </w:rPr>
              <w:t>マンニトール、軽質無水ケイ酸、</w:t>
            </w:r>
            <w:r>
              <w:rPr>
                <w:rFonts w:hint="eastAsia"/>
              </w:rPr>
              <w:t>クロスポビドン、ヒドロキシプロピルセルロース、粉末還元麦芽糖水アメ、</w:t>
            </w:r>
            <w:r w:rsidRPr="000674BD">
              <w:rPr>
                <w:rFonts w:hint="eastAsia"/>
              </w:rPr>
              <w:t>ステアリン酸</w:t>
            </w:r>
            <w:r>
              <w:rPr>
                <w:rFonts w:hint="eastAsia"/>
              </w:rPr>
              <w:t>カルシウム、サッカリンナトリウム水和物、アミノアルキルメタクリレートコポリマー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、結晶セルロース、香料、プロピレングリコール、スクラロース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5B1DBCB" w14:textId="77777777" w:rsidR="0017775A" w:rsidRPr="001D034C" w:rsidRDefault="0017775A" w:rsidP="0017775A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cs="MS-Mincho"/>
                <w:szCs w:val="20"/>
              </w:rPr>
            </w:pPr>
            <w:r w:rsidRPr="000674BD">
              <w:rPr>
                <w:rFonts w:cs="MS-Mincho" w:hint="eastAsia"/>
                <w:szCs w:val="20"/>
              </w:rPr>
              <w:t>ステアリン酸マグネシウム、</w:t>
            </w:r>
            <w:r>
              <w:rPr>
                <w:rFonts w:cs="MS-Mincho" w:hint="eastAsia"/>
                <w:szCs w:val="20"/>
              </w:rPr>
              <w:t>硬化油、グリセリン脂肪酸エステル、タルク、結晶セルロース、</w:t>
            </w:r>
            <w:r>
              <w:rPr>
                <w:rFonts w:cs="MS-Mincho" w:hint="eastAsia"/>
                <w:szCs w:val="20"/>
              </w:rPr>
              <w:t>D-</w:t>
            </w:r>
            <w:r>
              <w:rPr>
                <w:rFonts w:cs="MS-Mincho" w:hint="eastAsia"/>
                <w:szCs w:val="20"/>
              </w:rPr>
              <w:t>マンニトール、クロスポビドン、メタケイ酸アルミン酸マグネシウム、サッカリンナトリウム水和物、スクラロース、香料、フマル酸ステアリルナトリウム</w:t>
            </w:r>
          </w:p>
        </w:tc>
      </w:tr>
      <w:tr w:rsidR="0017775A" w14:paraId="22AA5C15" w14:textId="77777777" w:rsidTr="008C2ED5">
        <w:trPr>
          <w:trHeight w:val="283"/>
        </w:trPr>
        <w:tc>
          <w:tcPr>
            <w:tcW w:w="1560" w:type="dxa"/>
            <w:vAlign w:val="center"/>
          </w:tcPr>
          <w:p w14:paraId="72F749F4" w14:textId="77777777" w:rsidR="0017775A" w:rsidRPr="00075F31" w:rsidRDefault="0017775A" w:rsidP="0017775A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薬効分類名</w:t>
            </w:r>
          </w:p>
        </w:tc>
        <w:tc>
          <w:tcPr>
            <w:tcW w:w="8561" w:type="dxa"/>
            <w:gridSpan w:val="2"/>
            <w:vAlign w:val="center"/>
          </w:tcPr>
          <w:p w14:paraId="13DD0F8D" w14:textId="77777777" w:rsidR="0017775A" w:rsidRPr="001D034C" w:rsidRDefault="0017775A" w:rsidP="0017775A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疼痛治療剤（神経障害性疼痛・線維筋痛症）</w:t>
            </w:r>
          </w:p>
        </w:tc>
      </w:tr>
      <w:tr w:rsidR="0017775A" w14:paraId="0922B154" w14:textId="77777777" w:rsidTr="008C2ED5">
        <w:trPr>
          <w:trHeight w:val="283"/>
        </w:trPr>
        <w:tc>
          <w:tcPr>
            <w:tcW w:w="1560" w:type="dxa"/>
            <w:vAlign w:val="center"/>
          </w:tcPr>
          <w:p w14:paraId="7C9B4C85" w14:textId="77777777" w:rsidR="0017775A" w:rsidRPr="00075F31" w:rsidRDefault="0017775A" w:rsidP="0017775A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効能・効果</w:t>
            </w:r>
          </w:p>
        </w:tc>
        <w:tc>
          <w:tcPr>
            <w:tcW w:w="8561" w:type="dxa"/>
            <w:gridSpan w:val="2"/>
            <w:tcMar>
              <w:top w:w="28" w:type="dxa"/>
              <w:bottom w:w="11" w:type="dxa"/>
            </w:tcMar>
            <w:vAlign w:val="center"/>
          </w:tcPr>
          <w:p w14:paraId="19895E36" w14:textId="77777777" w:rsidR="0006243B" w:rsidRDefault="0006243B" w:rsidP="0017775A">
            <w:pPr>
              <w:jc w:val="both"/>
              <w:rPr>
                <w:szCs w:val="20"/>
              </w:rPr>
            </w:pPr>
            <w:r>
              <w:rPr>
                <w:rFonts w:hint="eastAsia"/>
                <w:szCs w:val="20"/>
              </w:rPr>
              <w:t>〇</w:t>
            </w:r>
            <w:r w:rsidR="0017775A">
              <w:rPr>
                <w:rFonts w:hint="eastAsia"/>
                <w:szCs w:val="20"/>
              </w:rPr>
              <w:t>神経障害性疼痛</w:t>
            </w:r>
          </w:p>
          <w:p w14:paraId="6CD381AD" w14:textId="7E9A35ED" w:rsidR="0017775A" w:rsidRPr="001D034C" w:rsidRDefault="0006243B" w:rsidP="0017775A">
            <w:pPr>
              <w:jc w:val="both"/>
              <w:rPr>
                <w:szCs w:val="20"/>
              </w:rPr>
            </w:pPr>
            <w:r>
              <w:rPr>
                <w:rFonts w:hint="eastAsia"/>
                <w:szCs w:val="20"/>
              </w:rPr>
              <w:t>〇</w:t>
            </w:r>
            <w:r w:rsidR="0017775A">
              <w:rPr>
                <w:rFonts w:hint="eastAsia"/>
                <w:szCs w:val="20"/>
              </w:rPr>
              <w:t>線維筋痛症に伴う疼痛</w:t>
            </w:r>
          </w:p>
        </w:tc>
      </w:tr>
      <w:tr w:rsidR="0017775A" w14:paraId="48CAE373" w14:textId="77777777" w:rsidTr="008C2ED5">
        <w:trPr>
          <w:trHeight w:val="510"/>
        </w:trPr>
        <w:tc>
          <w:tcPr>
            <w:tcW w:w="1560" w:type="dxa"/>
            <w:tcMar>
              <w:top w:w="57" w:type="dxa"/>
              <w:bottom w:w="57" w:type="dxa"/>
            </w:tcMar>
            <w:vAlign w:val="center"/>
          </w:tcPr>
          <w:p w14:paraId="12F99126" w14:textId="77777777" w:rsidR="0017775A" w:rsidRPr="00075F31" w:rsidRDefault="0017775A" w:rsidP="0017775A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用法・用量</w:t>
            </w:r>
          </w:p>
        </w:tc>
        <w:tc>
          <w:tcPr>
            <w:tcW w:w="8561" w:type="dxa"/>
            <w:gridSpan w:val="2"/>
            <w:tcMar>
              <w:top w:w="17" w:type="dxa"/>
              <w:bottom w:w="17" w:type="dxa"/>
            </w:tcMar>
          </w:tcPr>
          <w:p w14:paraId="0B422A09" w14:textId="25F269D2" w:rsidR="0017775A" w:rsidRPr="00AF25ED" w:rsidRDefault="0006243B" w:rsidP="0017775A">
            <w:pPr>
              <w:widowControl w:val="0"/>
              <w:adjustRightInd w:val="0"/>
              <w:spacing w:line="260" w:lineRule="exact"/>
              <w:textAlignment w:val="baseline"/>
              <w:rPr>
                <w:rFonts w:ascii="ＭＳ ゴシック" w:eastAsia="ＭＳ ゴシック" w:hAnsi="ＭＳ ゴシック"/>
                <w:color w:val="00000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Cs w:val="20"/>
              </w:rPr>
              <w:t>〈</w:t>
            </w:r>
            <w:r w:rsidR="0017775A" w:rsidRPr="00AF25ED">
              <w:rPr>
                <w:rFonts w:ascii="ＭＳ ゴシック" w:eastAsia="ＭＳ ゴシック" w:hAnsi="ＭＳ ゴシック" w:hint="eastAsia"/>
                <w:color w:val="000000"/>
                <w:szCs w:val="20"/>
              </w:rPr>
              <w:t>神経障害性疼痛</w:t>
            </w:r>
            <w:r>
              <w:rPr>
                <w:rFonts w:ascii="ＭＳ ゴシック" w:eastAsia="ＭＳ ゴシック" w:hAnsi="ＭＳ ゴシック" w:hint="eastAsia"/>
                <w:color w:val="000000"/>
                <w:szCs w:val="20"/>
              </w:rPr>
              <w:t>〉</w:t>
            </w:r>
          </w:p>
          <w:p w14:paraId="04535CD6" w14:textId="77777777" w:rsidR="0017775A" w:rsidRPr="00AF25ED" w:rsidRDefault="0017775A" w:rsidP="0017775A">
            <w:pPr>
              <w:widowControl w:val="0"/>
              <w:adjustRightInd w:val="0"/>
              <w:spacing w:line="260" w:lineRule="exact"/>
              <w:textAlignment w:val="baseline"/>
              <w:rPr>
                <w:color w:val="000000"/>
                <w:szCs w:val="20"/>
              </w:rPr>
            </w:pPr>
            <w:r w:rsidRPr="00AF25ED">
              <w:rPr>
                <w:color w:val="000000"/>
                <w:szCs w:val="20"/>
              </w:rPr>
              <w:t>通常、成人には初期用量としてプレガバリン</w:t>
            </w:r>
            <w:r w:rsidRPr="00AF25ED">
              <w:rPr>
                <w:rFonts w:hint="eastAsia"/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150mg</w:t>
            </w:r>
            <w:r w:rsidRPr="00AF25ED">
              <w:rPr>
                <w:color w:val="000000"/>
                <w:szCs w:val="20"/>
              </w:rPr>
              <w:t>を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2</w:t>
            </w:r>
            <w:r w:rsidRPr="00AF25ED">
              <w:rPr>
                <w:color w:val="000000"/>
                <w:szCs w:val="20"/>
              </w:rPr>
              <w:t>回に分けて経口投与し、その後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週間以上かけて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日用量として</w:t>
            </w:r>
            <w:r w:rsidRPr="00AF25ED">
              <w:rPr>
                <w:color w:val="000000"/>
                <w:szCs w:val="20"/>
              </w:rPr>
              <w:t>300mg</w:t>
            </w:r>
            <w:r w:rsidRPr="00AF25ED">
              <w:rPr>
                <w:color w:val="000000"/>
                <w:szCs w:val="20"/>
              </w:rPr>
              <w:t>まで漸増する。なお、年齢、症状により適宜増減するが、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日最高用量は</w:t>
            </w:r>
            <w:r w:rsidRPr="00AF25ED">
              <w:rPr>
                <w:color w:val="000000"/>
                <w:szCs w:val="20"/>
              </w:rPr>
              <w:t>600mg</w:t>
            </w:r>
            <w:r w:rsidRPr="00AF25ED">
              <w:rPr>
                <w:color w:val="000000"/>
                <w:szCs w:val="20"/>
              </w:rPr>
              <w:t>を超えないこととし、いずれも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2</w:t>
            </w:r>
            <w:r w:rsidRPr="00AF25ED">
              <w:rPr>
                <w:color w:val="000000"/>
                <w:szCs w:val="20"/>
              </w:rPr>
              <w:t>回に分けて経口投与する。</w:t>
            </w:r>
          </w:p>
          <w:p w14:paraId="0D1D2EC0" w14:textId="4392CED1" w:rsidR="0017775A" w:rsidRPr="00AF25ED" w:rsidRDefault="0006243B" w:rsidP="0017775A">
            <w:pPr>
              <w:widowControl w:val="0"/>
              <w:adjustRightInd w:val="0"/>
              <w:spacing w:line="260" w:lineRule="exact"/>
              <w:textAlignment w:val="baseline"/>
              <w:rPr>
                <w:rFonts w:ascii="ＭＳ ゴシック" w:eastAsia="ＭＳ ゴシック" w:hAnsi="ＭＳ ゴシック"/>
                <w:color w:val="00000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Cs w:val="20"/>
              </w:rPr>
              <w:t>〈</w:t>
            </w:r>
            <w:r w:rsidR="0017775A" w:rsidRPr="00AF25ED">
              <w:rPr>
                <w:rFonts w:ascii="ＭＳ ゴシック" w:eastAsia="ＭＳ ゴシック" w:hAnsi="ＭＳ ゴシック" w:hint="eastAsia"/>
                <w:color w:val="000000"/>
                <w:szCs w:val="20"/>
              </w:rPr>
              <w:t>線維筋痛症に伴う疼痛</w:t>
            </w:r>
            <w:r>
              <w:rPr>
                <w:rFonts w:ascii="ＭＳ ゴシック" w:eastAsia="ＭＳ ゴシック" w:hAnsi="ＭＳ ゴシック" w:hint="eastAsia"/>
                <w:color w:val="000000"/>
                <w:szCs w:val="20"/>
              </w:rPr>
              <w:t>〉</w:t>
            </w:r>
          </w:p>
          <w:p w14:paraId="33972749" w14:textId="77777777" w:rsidR="0017775A" w:rsidRPr="00AF25ED" w:rsidRDefault="0017775A" w:rsidP="0017775A">
            <w:pPr>
              <w:widowControl w:val="0"/>
              <w:adjustRightInd w:val="0"/>
              <w:spacing w:line="260" w:lineRule="exact"/>
              <w:textAlignment w:val="baseline"/>
            </w:pPr>
            <w:r w:rsidRPr="00AF25ED">
              <w:rPr>
                <w:color w:val="000000"/>
                <w:szCs w:val="20"/>
              </w:rPr>
              <w:t>通常、成人には初期用量としてプレガバリン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150mg</w:t>
            </w:r>
            <w:r w:rsidRPr="00AF25ED">
              <w:rPr>
                <w:color w:val="000000"/>
                <w:szCs w:val="20"/>
              </w:rPr>
              <w:t>を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2</w:t>
            </w:r>
            <w:r w:rsidRPr="00AF25ED">
              <w:rPr>
                <w:color w:val="000000"/>
                <w:szCs w:val="20"/>
              </w:rPr>
              <w:t>回に分けて経口投与し、その後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週間以上かけて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日用量として</w:t>
            </w:r>
            <w:r w:rsidRPr="00AF25ED">
              <w:rPr>
                <w:color w:val="000000"/>
                <w:szCs w:val="20"/>
              </w:rPr>
              <w:t>300mg</w:t>
            </w:r>
            <w:r w:rsidRPr="00AF25ED">
              <w:rPr>
                <w:color w:val="000000"/>
                <w:szCs w:val="20"/>
              </w:rPr>
              <w:t>まで漸増した後、</w:t>
            </w:r>
            <w:r w:rsidRPr="00AF25ED">
              <w:rPr>
                <w:color w:val="000000"/>
                <w:szCs w:val="20"/>
              </w:rPr>
              <w:t>300</w:t>
            </w:r>
            <w:r w:rsidRPr="00AF25ED">
              <w:rPr>
                <w:color w:val="000000"/>
                <w:szCs w:val="20"/>
              </w:rPr>
              <w:t>～</w:t>
            </w:r>
            <w:r w:rsidRPr="00AF25ED">
              <w:rPr>
                <w:color w:val="000000"/>
                <w:szCs w:val="20"/>
              </w:rPr>
              <w:t>450mg</w:t>
            </w:r>
            <w:r w:rsidRPr="00AF25ED">
              <w:rPr>
                <w:color w:val="000000"/>
                <w:szCs w:val="20"/>
              </w:rPr>
              <w:t>で維持する。なお、年齢、症状により適宜増減するが、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日最高用量は</w:t>
            </w:r>
            <w:r w:rsidRPr="00AF25ED">
              <w:rPr>
                <w:color w:val="000000"/>
                <w:szCs w:val="20"/>
              </w:rPr>
              <w:t>450mg</w:t>
            </w:r>
            <w:r w:rsidRPr="00AF25ED">
              <w:rPr>
                <w:color w:val="000000"/>
                <w:szCs w:val="20"/>
              </w:rPr>
              <w:t>を超えないこととし、いずれも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2</w:t>
            </w:r>
            <w:r w:rsidRPr="00AF25ED">
              <w:rPr>
                <w:color w:val="000000"/>
                <w:szCs w:val="20"/>
              </w:rPr>
              <w:t>回に分けて経口投与する。</w:t>
            </w:r>
          </w:p>
        </w:tc>
      </w:tr>
      <w:tr w:rsidR="0017775A" w14:paraId="40B1754D" w14:textId="77777777" w:rsidTr="00E56051">
        <w:trPr>
          <w:trHeight w:hRule="exact" w:val="198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A849B01" w14:textId="77777777" w:rsidR="0017775A" w:rsidRPr="00075F31" w:rsidRDefault="0017775A" w:rsidP="0017775A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製品の性状</w:t>
            </w:r>
          </w:p>
        </w:tc>
        <w:tc>
          <w:tcPr>
            <w:tcW w:w="4287" w:type="dxa"/>
            <w:tcBorders>
              <w:bottom w:val="single" w:sz="4" w:space="0" w:color="auto"/>
            </w:tcBorders>
          </w:tcPr>
          <w:p w14:paraId="3C3B423E" w14:textId="77777777" w:rsidR="0017775A" w:rsidRPr="0006628E" w:rsidRDefault="0017775A" w:rsidP="0017775A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白色</w:t>
            </w:r>
            <w:r w:rsidRPr="0006628E">
              <w:rPr>
                <w:rFonts w:hint="eastAsia"/>
                <w:szCs w:val="20"/>
              </w:rPr>
              <w:t>の</w:t>
            </w:r>
            <w:r>
              <w:rPr>
                <w:rFonts w:hint="eastAsia"/>
                <w:szCs w:val="20"/>
              </w:rPr>
              <w:t>素錠（</w:t>
            </w:r>
            <w:r w:rsidRPr="0006628E">
              <w:rPr>
                <w:rFonts w:hint="eastAsia"/>
                <w:szCs w:val="20"/>
              </w:rPr>
              <w:t>口腔内崩壊錠</w:t>
            </w:r>
            <w:r>
              <w:rPr>
                <w:rFonts w:hint="eastAsia"/>
                <w:szCs w:val="20"/>
              </w:rPr>
              <w:t>）</w:t>
            </w:r>
          </w:p>
          <w:tbl>
            <w:tblPr>
              <w:tblW w:w="41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0"/>
              <w:gridCol w:w="129"/>
              <w:gridCol w:w="861"/>
              <w:gridCol w:w="990"/>
              <w:gridCol w:w="1229"/>
            </w:tblGrid>
            <w:tr w:rsidR="0017775A" w:rsidRPr="00B329E1" w14:paraId="32B62514" w14:textId="77777777" w:rsidTr="00B61B8E">
              <w:trPr>
                <w:trHeight w:val="205"/>
              </w:trPr>
              <w:tc>
                <w:tcPr>
                  <w:tcW w:w="990" w:type="dxa"/>
                  <w:tcBorders>
                    <w:bottom w:val="single" w:sz="4" w:space="0" w:color="auto"/>
                  </w:tcBorders>
                  <w:vAlign w:val="center"/>
                </w:tcPr>
                <w:p w14:paraId="486905F0" w14:textId="77777777" w:rsidR="0017775A" w:rsidRPr="00B329E1" w:rsidRDefault="0017775A" w:rsidP="0017775A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B329E1"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表面</w:t>
                  </w:r>
                </w:p>
              </w:tc>
              <w:tc>
                <w:tcPr>
                  <w:tcW w:w="990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015919F" w14:textId="77777777" w:rsidR="0017775A" w:rsidRPr="00B329E1" w:rsidRDefault="0017775A" w:rsidP="0017775A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B329E1"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裏面</w:t>
                  </w:r>
                </w:p>
              </w:tc>
              <w:tc>
                <w:tcPr>
                  <w:tcW w:w="990" w:type="dxa"/>
                  <w:tcBorders>
                    <w:bottom w:val="single" w:sz="4" w:space="0" w:color="auto"/>
                  </w:tcBorders>
                  <w:vAlign w:val="center"/>
                </w:tcPr>
                <w:p w14:paraId="56803489" w14:textId="77777777" w:rsidR="0017775A" w:rsidRPr="00B329E1" w:rsidRDefault="0017775A" w:rsidP="0017775A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B329E1"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側面</w:t>
                  </w:r>
                </w:p>
              </w:tc>
              <w:tc>
                <w:tcPr>
                  <w:tcW w:w="1229" w:type="dxa"/>
                  <w:vMerge w:val="restart"/>
                  <w:tcBorders>
                    <w:top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left w:w="57" w:type="dxa"/>
                    <w:right w:w="0" w:type="dxa"/>
                  </w:tcMar>
                </w:tcPr>
                <w:p w14:paraId="0F6C5952" w14:textId="77777777" w:rsidR="0017775A" w:rsidRPr="00B329E1" w:rsidRDefault="0017775A" w:rsidP="0017775A">
                  <w:pPr>
                    <w:jc w:val="both"/>
                    <w:rPr>
                      <w:sz w:val="18"/>
                      <w:szCs w:val="18"/>
                    </w:rPr>
                  </w:pPr>
                  <w:r w:rsidRPr="00B329E1">
                    <w:rPr>
                      <w:rFonts w:hint="eastAsia"/>
                      <w:sz w:val="18"/>
                      <w:szCs w:val="18"/>
                    </w:rPr>
                    <w:t>直径：</w:t>
                  </w:r>
                  <w:r>
                    <w:rPr>
                      <w:rFonts w:hint="eastAsia"/>
                      <w:sz w:val="18"/>
                      <w:szCs w:val="18"/>
                    </w:rPr>
                    <w:t>10.0</w:t>
                  </w:r>
                  <w:r w:rsidRPr="00B329E1">
                    <w:rPr>
                      <w:rFonts w:hint="eastAsia"/>
                      <w:sz w:val="18"/>
                      <w:szCs w:val="18"/>
                    </w:rPr>
                    <w:t>mm</w:t>
                  </w:r>
                </w:p>
                <w:p w14:paraId="4AAB4EF8" w14:textId="77777777" w:rsidR="0017775A" w:rsidRPr="00B329E1" w:rsidRDefault="0017775A" w:rsidP="0017775A">
                  <w:pPr>
                    <w:jc w:val="both"/>
                    <w:rPr>
                      <w:sz w:val="18"/>
                      <w:szCs w:val="18"/>
                    </w:rPr>
                  </w:pPr>
                  <w:r w:rsidRPr="00B329E1">
                    <w:rPr>
                      <w:rFonts w:hint="eastAsia"/>
                      <w:sz w:val="18"/>
                      <w:szCs w:val="18"/>
                    </w:rPr>
                    <w:t>厚さ：</w:t>
                  </w:r>
                  <w:r>
                    <w:rPr>
                      <w:rFonts w:hint="eastAsia"/>
                      <w:sz w:val="18"/>
                      <w:szCs w:val="18"/>
                    </w:rPr>
                    <w:t>5.</w:t>
                  </w:r>
                  <w:r>
                    <w:rPr>
                      <w:sz w:val="18"/>
                      <w:szCs w:val="18"/>
                    </w:rPr>
                    <w:t>5</w:t>
                  </w:r>
                  <w:r w:rsidRPr="00B329E1">
                    <w:rPr>
                      <w:rFonts w:hint="eastAsia"/>
                      <w:sz w:val="18"/>
                      <w:szCs w:val="18"/>
                    </w:rPr>
                    <w:t>mm</w:t>
                  </w:r>
                </w:p>
                <w:p w14:paraId="29015211" w14:textId="7D13D27C" w:rsidR="0017775A" w:rsidRPr="00B329E1" w:rsidRDefault="002E541D" w:rsidP="0017775A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質</w:t>
                  </w:r>
                  <w:r w:rsidR="0017775A" w:rsidRPr="00B329E1">
                    <w:rPr>
                      <w:rFonts w:hint="eastAsia"/>
                      <w:sz w:val="18"/>
                      <w:szCs w:val="18"/>
                    </w:rPr>
                    <w:t>量：</w:t>
                  </w:r>
                  <w:r w:rsidR="0017775A">
                    <w:rPr>
                      <w:rFonts w:hint="eastAsia"/>
                      <w:sz w:val="18"/>
                      <w:szCs w:val="18"/>
                    </w:rPr>
                    <w:t>380</w:t>
                  </w:r>
                  <w:r w:rsidR="0017775A" w:rsidRPr="00B329E1">
                    <w:rPr>
                      <w:rFonts w:hint="eastAsia"/>
                      <w:sz w:val="18"/>
                      <w:szCs w:val="18"/>
                    </w:rPr>
                    <w:t>mg</w:t>
                  </w:r>
                </w:p>
              </w:tc>
            </w:tr>
            <w:tr w:rsidR="0017775A" w:rsidRPr="00B329E1" w14:paraId="77AF305D" w14:textId="77777777" w:rsidTr="00AE7C68">
              <w:trPr>
                <w:trHeight w:hRule="exact" w:val="992"/>
              </w:trPr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10B92E02" w14:textId="77777777" w:rsidR="0017775A" w:rsidRPr="00B329E1" w:rsidRDefault="00CD653B" w:rsidP="0017775A">
                  <w:pPr>
                    <w:ind w:leftChars="-2" w:left="-4" w:rightChars="40" w:right="77" w:firstLineChars="3" w:firstLine="6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BCBB31B" wp14:editId="30A30CF1">
                        <wp:extent cx="619125" cy="619125"/>
                        <wp:effectExtent l="0" t="0" r="0" b="0"/>
                        <wp:docPr id="1" name="図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図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5916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2B26CFFB" w14:textId="77777777" w:rsidR="0017775A" w:rsidRPr="00B329E1" w:rsidRDefault="00CD653B" w:rsidP="0017775A">
                  <w:pPr>
                    <w:ind w:leftChars="-56" w:left="-6" w:rightChars="-56" w:right="-107" w:hangingChars="53" w:hanging="10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A34563C" wp14:editId="44DD3016">
                        <wp:extent cx="619125" cy="619125"/>
                        <wp:effectExtent l="0" t="0" r="0" b="0"/>
                        <wp:docPr id="2" name="図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5916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0B058E14" w14:textId="77777777" w:rsidR="0017775A" w:rsidRPr="00B329E1" w:rsidRDefault="00CD653B" w:rsidP="0017775A">
                  <w:pPr>
                    <w:ind w:leftChars="-63" w:left="-121" w:rightChars="-7" w:right="-13" w:firstLine="107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48A923B" wp14:editId="0318E443">
                        <wp:extent cx="619125" cy="619125"/>
                        <wp:effectExtent l="0" t="0" r="0" b="0"/>
                        <wp:docPr id="3" name="図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図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905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vMerge/>
                  <w:tcBorders>
                    <w:left w:val="single" w:sz="4" w:space="0" w:color="auto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14:paraId="6F284A16" w14:textId="77777777" w:rsidR="0017775A" w:rsidRPr="00B329E1" w:rsidRDefault="0017775A" w:rsidP="0017775A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17775A" w:rsidRPr="00B329E1" w14:paraId="538E2854" w14:textId="77777777" w:rsidTr="0006628E">
              <w:trPr>
                <w:trHeight w:hRule="exact" w:val="425"/>
              </w:trPr>
              <w:tc>
                <w:tcPr>
                  <w:tcW w:w="1119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left w:w="20" w:type="dxa"/>
                    <w:right w:w="0" w:type="dxa"/>
                  </w:tcMar>
                  <w:vAlign w:val="center"/>
                </w:tcPr>
                <w:p w14:paraId="16DF6217" w14:textId="77777777" w:rsidR="0017775A" w:rsidRPr="00B329E1" w:rsidRDefault="0017775A" w:rsidP="0017775A">
                  <w:pPr>
                    <w:spacing w:beforeLines="50" w:before="146"/>
                    <w:ind w:leftChars="-1" w:left="-2" w:rightChars="-109" w:right="-209"/>
                    <w:jc w:val="both"/>
                    <w:rPr>
                      <w:sz w:val="18"/>
                      <w:szCs w:val="18"/>
                    </w:rPr>
                  </w:pPr>
                  <w:r w:rsidRPr="00B329E1">
                    <w:rPr>
                      <w:rFonts w:hint="eastAsia"/>
                      <w:sz w:val="18"/>
                      <w:szCs w:val="18"/>
                    </w:rPr>
                    <w:t>識別コード：</w:t>
                  </w:r>
                </w:p>
              </w:tc>
              <w:tc>
                <w:tcPr>
                  <w:tcW w:w="3080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left w:w="0" w:type="dxa"/>
                  </w:tcMar>
                  <w:vAlign w:val="center"/>
                </w:tcPr>
                <w:p w14:paraId="12C2BB0A" w14:textId="77777777" w:rsidR="0017775A" w:rsidRPr="00DC04A3" w:rsidRDefault="0017775A" w:rsidP="0017775A">
                  <w:pPr>
                    <w:spacing w:beforeLines="50" w:before="146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 xml:space="preserve">プレガバリン　</w:t>
                  </w:r>
                  <w:r>
                    <w:rPr>
                      <w:rFonts w:hint="eastAsia"/>
                      <w:sz w:val="18"/>
                      <w:szCs w:val="18"/>
                    </w:rPr>
                    <w:t>OD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int="eastAsia"/>
                      <w:sz w:val="18"/>
                      <w:szCs w:val="18"/>
                    </w:rPr>
                    <w:t>15</w:t>
                  </w:r>
                  <w:r>
                    <w:rPr>
                      <w:sz w:val="18"/>
                      <w:szCs w:val="18"/>
                    </w:rPr>
                    <w:t>0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int="eastAsia"/>
                      <w:sz w:val="18"/>
                      <w:szCs w:val="18"/>
                    </w:rPr>
                    <w:t>DSEP</w:t>
                  </w:r>
                </w:p>
              </w:tc>
            </w:tr>
          </w:tbl>
          <w:p w14:paraId="0FADF31D" w14:textId="77777777" w:rsidR="0017775A" w:rsidRPr="00B329E1" w:rsidRDefault="0017775A" w:rsidP="0017775A">
            <w:pPr>
              <w:ind w:leftChars="588" w:left="112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1F5455C9" w14:textId="77777777" w:rsidR="0017775A" w:rsidRPr="0006628E" w:rsidRDefault="0017775A" w:rsidP="0017775A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白色</w:t>
            </w:r>
            <w:r w:rsidRPr="0006628E">
              <w:rPr>
                <w:rFonts w:hint="eastAsia"/>
                <w:szCs w:val="20"/>
              </w:rPr>
              <w:t>の</w:t>
            </w:r>
            <w:r>
              <w:rPr>
                <w:rFonts w:hint="eastAsia"/>
                <w:szCs w:val="20"/>
              </w:rPr>
              <w:t>素錠（</w:t>
            </w:r>
            <w:r w:rsidRPr="0006628E">
              <w:rPr>
                <w:rFonts w:hint="eastAsia"/>
                <w:szCs w:val="20"/>
              </w:rPr>
              <w:t>口腔内崩壊錠</w:t>
            </w:r>
            <w:r>
              <w:rPr>
                <w:rFonts w:hint="eastAsia"/>
                <w:szCs w:val="20"/>
              </w:rPr>
              <w:t>）</w:t>
            </w:r>
          </w:p>
          <w:p w14:paraId="016BC6FB" w14:textId="77777777" w:rsidR="0017775A" w:rsidRPr="00B329E1" w:rsidRDefault="0017775A" w:rsidP="0017775A">
            <w:pPr>
              <w:jc w:val="both"/>
              <w:rPr>
                <w:sz w:val="18"/>
                <w:szCs w:val="18"/>
              </w:rPr>
            </w:pPr>
            <w:r w:rsidRPr="00B329E1">
              <w:rPr>
                <w:rFonts w:hint="eastAsia"/>
                <w:sz w:val="18"/>
                <w:szCs w:val="18"/>
              </w:rPr>
              <w:t>直径：</w:t>
            </w:r>
            <w:r>
              <w:rPr>
                <w:sz w:val="18"/>
                <w:szCs w:val="18"/>
              </w:rPr>
              <w:t>10.5</w:t>
            </w:r>
            <w:r w:rsidRPr="00B329E1">
              <w:rPr>
                <w:rFonts w:hint="eastAsia"/>
                <w:sz w:val="18"/>
                <w:szCs w:val="18"/>
              </w:rPr>
              <w:t>mm</w:t>
            </w:r>
          </w:p>
          <w:p w14:paraId="5D2DCA29" w14:textId="3A240878" w:rsidR="0017775A" w:rsidRPr="00B329E1" w:rsidRDefault="0017775A" w:rsidP="00E56051">
            <w:pPr>
              <w:jc w:val="both"/>
              <w:rPr>
                <w:rFonts w:ascii="ＭＳ 明朝" w:hAnsi="ＭＳ 明朝"/>
                <w:sz w:val="18"/>
                <w:szCs w:val="18"/>
              </w:rPr>
            </w:pPr>
            <w:r w:rsidRPr="00B329E1">
              <w:rPr>
                <w:rFonts w:hint="eastAsia"/>
                <w:sz w:val="18"/>
                <w:szCs w:val="18"/>
              </w:rPr>
              <w:t>厚さ：</w:t>
            </w:r>
            <w:r>
              <w:rPr>
                <w:rFonts w:hint="eastAsia"/>
                <w:sz w:val="18"/>
                <w:szCs w:val="18"/>
              </w:rPr>
              <w:t>6.0</w:t>
            </w:r>
            <w:r w:rsidRPr="00B329E1">
              <w:rPr>
                <w:rFonts w:hint="eastAsia"/>
                <w:sz w:val="18"/>
                <w:szCs w:val="18"/>
              </w:rPr>
              <w:t>mm</w:t>
            </w:r>
          </w:p>
        </w:tc>
      </w:tr>
      <w:tr w:rsidR="0017775A" w:rsidRPr="00155ACC" w14:paraId="64BC8382" w14:textId="77777777" w:rsidTr="00E56051">
        <w:trPr>
          <w:trHeight w:val="3742"/>
        </w:trPr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EDEA6E" w14:textId="77777777" w:rsidR="0017775A" w:rsidRPr="00075F31" w:rsidRDefault="0017775A" w:rsidP="0017775A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先発品との</w:t>
            </w:r>
          </w:p>
          <w:p w14:paraId="2C476789" w14:textId="77777777" w:rsidR="0017775A" w:rsidRPr="00075F31" w:rsidRDefault="0017775A" w:rsidP="0017775A">
            <w:pPr>
              <w:spacing w:line="240" w:lineRule="exact"/>
              <w:jc w:val="distribute"/>
              <w:rPr>
                <w:rFonts w:ascii="Arial" w:eastAsia="ＭＳ ゴシック" w:hAnsi="ＭＳ ゴシック"/>
              </w:rPr>
            </w:pPr>
            <w:r w:rsidRPr="00075F31">
              <w:rPr>
                <w:rFonts w:ascii="Arial" w:eastAsia="ＭＳ ゴシック" w:hAnsi="ＭＳ ゴシック" w:hint="eastAsia"/>
              </w:rPr>
              <w:t>同等性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BCA10" w14:textId="1365BA4A" w:rsidR="0017775A" w:rsidRDefault="0017775A" w:rsidP="0017775A">
            <w:pPr>
              <w:jc w:val="both"/>
              <w:rPr>
                <w:noProof/>
              </w:rPr>
            </w:pPr>
            <w:r>
              <w:rPr>
                <w:rFonts w:ascii="Arial" w:eastAsia="ＭＳ ゴシック" w:hAnsi="Arial" w:hint="eastAsia"/>
                <w:szCs w:val="20"/>
              </w:rPr>
              <w:t>溶出試験</w:t>
            </w:r>
            <w:r w:rsidRPr="00DE5B5A">
              <w:rPr>
                <w:rFonts w:ascii="Arial" w:eastAsia="ＭＳ ゴシック" w:hAnsi="Arial" w:hint="eastAsia"/>
                <w:szCs w:val="20"/>
              </w:rPr>
              <w:t>（</w:t>
            </w:r>
            <w:r>
              <w:rPr>
                <w:rFonts w:ascii="Arial" w:eastAsia="ＭＳ ゴシック" w:hAnsi="Arial" w:hint="eastAsia"/>
                <w:szCs w:val="20"/>
              </w:rPr>
              <w:t>試験</w:t>
            </w:r>
            <w:r w:rsidR="0006243B">
              <w:rPr>
                <w:rFonts w:ascii="Arial" w:eastAsia="ＭＳ ゴシック" w:hAnsi="Arial" w:hint="eastAsia"/>
                <w:szCs w:val="20"/>
              </w:rPr>
              <w:t>条件</w:t>
            </w:r>
            <w:r>
              <w:rPr>
                <w:rFonts w:ascii="Arial" w:eastAsia="ＭＳ ゴシック" w:hAnsi="Arial" w:hint="eastAsia"/>
                <w:szCs w:val="20"/>
              </w:rPr>
              <w:t>：</w:t>
            </w:r>
            <w:r>
              <w:rPr>
                <w:rFonts w:ascii="Arial" w:eastAsia="ＭＳ ゴシック" w:hAnsi="Arial" w:hint="eastAsia"/>
                <w:szCs w:val="20"/>
              </w:rPr>
              <w:t>pH6.8</w:t>
            </w:r>
            <w:r>
              <w:rPr>
                <w:rFonts w:ascii="Arial" w:eastAsia="ＭＳ ゴシック" w:hAnsi="Arial" w:hint="eastAsia"/>
                <w:szCs w:val="20"/>
              </w:rPr>
              <w:t xml:space="preserve">　</w:t>
            </w:r>
            <w:r>
              <w:rPr>
                <w:rFonts w:ascii="Arial" w:eastAsia="ＭＳ ゴシック" w:hAnsi="Arial" w:hint="eastAsia"/>
                <w:szCs w:val="20"/>
              </w:rPr>
              <w:t>50rpm</w:t>
            </w:r>
            <w:r w:rsidRPr="00DE5B5A">
              <w:rPr>
                <w:rFonts w:ascii="Arial" w:eastAsia="ＭＳ ゴシック" w:hAnsi="Arial" w:hint="eastAsia"/>
                <w:szCs w:val="20"/>
              </w:rPr>
              <w:t>）</w:t>
            </w:r>
          </w:p>
          <w:p w14:paraId="6CD82A9A" w14:textId="77777777" w:rsidR="001958F8" w:rsidRDefault="00CD653B" w:rsidP="0017775A">
            <w:pPr>
              <w:ind w:leftChars="-54" w:left="6" w:hangingChars="54" w:hanging="109"/>
              <w:jc w:val="both"/>
              <w:rPr>
                <w:sz w:val="16"/>
                <w:szCs w:val="16"/>
              </w:rPr>
            </w:pPr>
            <w:r>
              <w:rPr>
                <w:noProof/>
                <w:kern w:val="2"/>
                <w:sz w:val="21"/>
                <w:szCs w:val="22"/>
              </w:rPr>
              <w:drawing>
                <wp:inline distT="0" distB="0" distL="0" distR="0" wp14:anchorId="6CF99782" wp14:editId="3E3646C6">
                  <wp:extent cx="2714625" cy="1847850"/>
                  <wp:effectExtent l="0" t="0" r="0" b="0"/>
                  <wp:docPr id="4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C5669C" w14:textId="77777777" w:rsidR="001958F8" w:rsidRDefault="001958F8" w:rsidP="0017775A">
            <w:pPr>
              <w:ind w:leftChars="-54" w:left="-21" w:hangingChars="54" w:hanging="82"/>
              <w:jc w:val="both"/>
              <w:rPr>
                <w:sz w:val="16"/>
                <w:szCs w:val="16"/>
              </w:rPr>
            </w:pPr>
          </w:p>
          <w:p w14:paraId="3E6392BE" w14:textId="198F6FEC" w:rsidR="0017775A" w:rsidRPr="00AC38F4" w:rsidRDefault="0017775A" w:rsidP="0017775A">
            <w:pPr>
              <w:ind w:leftChars="-54" w:left="-21" w:hangingChars="54" w:hanging="82"/>
              <w:jc w:val="both"/>
              <w:rPr>
                <w:sz w:val="16"/>
                <w:szCs w:val="16"/>
              </w:rPr>
            </w:pPr>
            <w:r w:rsidRPr="00AC38F4">
              <w:rPr>
                <w:rFonts w:hint="eastAsia"/>
                <w:sz w:val="16"/>
                <w:szCs w:val="16"/>
              </w:rPr>
              <w:t>「後発医薬品の生物学的同等性試験ガイドライン」に基づき判定した結果、両製剤の溶出挙動は類似していると判定された。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2BA2D" w14:textId="40A8626E" w:rsidR="001958F8" w:rsidRDefault="001958F8" w:rsidP="0017775A">
            <w:pPr>
              <w:jc w:val="both"/>
              <w:rPr>
                <w:rFonts w:ascii="Arial" w:eastAsia="ＭＳ ゴシック" w:hAnsi="Arial"/>
                <w:szCs w:val="20"/>
              </w:rPr>
            </w:pPr>
            <w:r>
              <w:rPr>
                <w:rFonts w:ascii="Arial" w:eastAsia="ＭＳ ゴシック" w:hAnsi="Arial" w:hint="eastAsia"/>
                <w:szCs w:val="20"/>
              </w:rPr>
              <w:t>生物学的同等性</w:t>
            </w:r>
            <w:r w:rsidR="0017775A">
              <w:rPr>
                <w:rFonts w:ascii="Arial" w:eastAsia="ＭＳ ゴシック" w:hAnsi="Arial" w:hint="eastAsia"/>
                <w:szCs w:val="20"/>
              </w:rPr>
              <w:t>試験</w:t>
            </w:r>
          </w:p>
          <w:p w14:paraId="0D014F14" w14:textId="16D4DC9F" w:rsidR="0017775A" w:rsidRDefault="0017775A" w:rsidP="0017775A">
            <w:pPr>
              <w:jc w:val="both"/>
              <w:rPr>
                <w:rFonts w:ascii="Arial" w:eastAsia="ＭＳ ゴシック" w:hAnsi="Arial"/>
                <w:szCs w:val="20"/>
              </w:rPr>
            </w:pPr>
            <w:r w:rsidRPr="00DE5B5A">
              <w:rPr>
                <w:rFonts w:ascii="Arial" w:eastAsia="ＭＳ ゴシック" w:hAnsi="Arial" w:hint="eastAsia"/>
                <w:szCs w:val="20"/>
              </w:rPr>
              <w:t>（</w:t>
            </w:r>
            <w:r w:rsidR="00C63CAC">
              <w:rPr>
                <w:rFonts w:ascii="Arial" w:eastAsia="ＭＳ ゴシック" w:hAnsi="Arial" w:hint="eastAsia"/>
                <w:szCs w:val="20"/>
              </w:rPr>
              <w:t>健康成人男子</w:t>
            </w:r>
            <w:r>
              <w:rPr>
                <w:rFonts w:ascii="Arial" w:eastAsia="ＭＳ ゴシック" w:hAnsi="Arial" w:hint="eastAsia"/>
                <w:szCs w:val="20"/>
              </w:rPr>
              <w:t>、絶食時、水</w:t>
            </w:r>
            <w:r w:rsidR="001958F8">
              <w:rPr>
                <w:rFonts w:ascii="Arial" w:eastAsia="ＭＳ ゴシック" w:hAnsi="Arial" w:hint="eastAsia"/>
                <w:szCs w:val="20"/>
              </w:rPr>
              <w:t>なし</w:t>
            </w:r>
            <w:r>
              <w:rPr>
                <w:rFonts w:ascii="Arial" w:eastAsia="ＭＳ ゴシック" w:hAnsi="Arial" w:hint="eastAsia"/>
                <w:szCs w:val="20"/>
              </w:rPr>
              <w:t>で服用</w:t>
            </w:r>
            <w:r w:rsidRPr="00DE5B5A">
              <w:rPr>
                <w:rFonts w:ascii="Arial" w:eastAsia="ＭＳ ゴシック" w:hAnsi="Arial" w:hint="eastAsia"/>
                <w:szCs w:val="20"/>
              </w:rPr>
              <w:t>）</w:t>
            </w:r>
          </w:p>
          <w:p w14:paraId="064373C2" w14:textId="7F207E40" w:rsidR="0017775A" w:rsidRPr="00AC38F4" w:rsidRDefault="001958F8" w:rsidP="0017775A">
            <w:pPr>
              <w:ind w:leftChars="-49" w:left="-20" w:hangingChars="49" w:hanging="74"/>
              <w:jc w:val="both"/>
              <w:rPr>
                <w:sz w:val="16"/>
                <w:szCs w:val="16"/>
              </w:rPr>
            </w:pPr>
            <w:r w:rsidRPr="001958F8">
              <w:rPr>
                <w:noProof/>
                <w:sz w:val="16"/>
                <w:szCs w:val="16"/>
              </w:rPr>
              <w:drawing>
                <wp:inline distT="0" distB="0" distL="0" distR="0" wp14:anchorId="6DE76DF3" wp14:editId="5830B1D5">
                  <wp:extent cx="2524125" cy="1828071"/>
                  <wp:effectExtent l="0" t="0" r="0" b="1270"/>
                  <wp:docPr id="1610369464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36946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556" cy="1829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7775A" w:rsidRPr="00AC38F4">
              <w:rPr>
                <w:rFonts w:hint="eastAsia"/>
                <w:sz w:val="16"/>
                <w:szCs w:val="16"/>
              </w:rPr>
              <w:t>「後発医薬品の生物学的同等性試験ガイドライン」に基づき判定した結果、両製剤は生物学的に同等であると判定された。</w:t>
            </w:r>
          </w:p>
        </w:tc>
      </w:tr>
      <w:tr w:rsidR="0017775A" w14:paraId="198722D2" w14:textId="77777777" w:rsidTr="00E56051">
        <w:trPr>
          <w:trHeight w:hRule="exact" w:val="28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F0E0E9C" w14:textId="77777777" w:rsidR="0017775A" w:rsidRPr="00075F31" w:rsidRDefault="0017775A" w:rsidP="0017775A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備考</w:t>
            </w:r>
          </w:p>
        </w:tc>
        <w:tc>
          <w:tcPr>
            <w:tcW w:w="8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533E3A" w14:textId="77777777" w:rsidR="0017775A" w:rsidRPr="00512D05" w:rsidRDefault="0017775A" w:rsidP="0017775A"/>
        </w:tc>
      </w:tr>
      <w:tr w:rsidR="0017775A" w14:paraId="4B50789D" w14:textId="77777777" w:rsidTr="008C2ED5">
        <w:trPr>
          <w:trHeight w:hRule="exact" w:val="284"/>
        </w:trPr>
        <w:tc>
          <w:tcPr>
            <w:tcW w:w="1560" w:type="dxa"/>
            <w:vAlign w:val="center"/>
          </w:tcPr>
          <w:p w14:paraId="704F8D68" w14:textId="77777777" w:rsidR="0017775A" w:rsidRPr="00075F31" w:rsidRDefault="0017775A" w:rsidP="0017775A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担当者、連絡先</w:t>
            </w:r>
          </w:p>
        </w:tc>
        <w:tc>
          <w:tcPr>
            <w:tcW w:w="8561" w:type="dxa"/>
            <w:gridSpan w:val="2"/>
            <w:vAlign w:val="center"/>
          </w:tcPr>
          <w:p w14:paraId="36F0B4AF" w14:textId="77777777" w:rsidR="0017775A" w:rsidRDefault="0017775A" w:rsidP="0017775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692FED1C" w14:textId="1C9849D3" w:rsidR="00EC205C" w:rsidRDefault="00936F07" w:rsidP="00E70BFB">
      <w:pPr>
        <w:tabs>
          <w:tab w:val="left" w:pos="10348"/>
        </w:tabs>
        <w:ind w:rightChars="129" w:right="247"/>
        <w:jc w:val="right"/>
      </w:pPr>
      <w:r>
        <w:t>2026</w:t>
      </w:r>
      <w:r>
        <w:t>年</w:t>
      </w:r>
      <w:r w:rsidR="002E541D">
        <w:rPr>
          <w:rFonts w:hint="eastAsia"/>
        </w:rPr>
        <w:t>10</w:t>
      </w:r>
      <w:r>
        <w:t>月</w:t>
      </w:r>
    </w:p>
    <w:sectPr w:rsidR="00EC205C" w:rsidSect="00DE2FDC">
      <w:pgSz w:w="11906" w:h="16838" w:code="9"/>
      <w:pgMar w:top="-284" w:right="720" w:bottom="438" w:left="720" w:header="567" w:footer="284" w:gutter="0"/>
      <w:cols w:space="708"/>
      <w:docGrid w:type="linesAndChars" w:linePitch="293" w:charSpace="-17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C6F3E" w14:textId="77777777" w:rsidR="00A024E6" w:rsidRDefault="00A024E6">
      <w:r>
        <w:separator/>
      </w:r>
    </w:p>
  </w:endnote>
  <w:endnote w:type="continuationSeparator" w:id="0">
    <w:p w14:paraId="16791A77" w14:textId="77777777" w:rsidR="00A024E6" w:rsidRDefault="00A02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1767D" w14:textId="77777777" w:rsidR="00A024E6" w:rsidRDefault="00A024E6">
      <w:r>
        <w:separator/>
      </w:r>
    </w:p>
  </w:footnote>
  <w:footnote w:type="continuationSeparator" w:id="0">
    <w:p w14:paraId="0DE39DD2" w14:textId="77777777" w:rsidR="00A024E6" w:rsidRDefault="00A02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234"/>
    <w:multiLevelType w:val="hybridMultilevel"/>
    <w:tmpl w:val="1A4E6884"/>
    <w:lvl w:ilvl="0" w:tplc="E63E7140">
      <w:start w:val="7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F83F56"/>
    <w:multiLevelType w:val="hybridMultilevel"/>
    <w:tmpl w:val="D4EE24BA"/>
    <w:lvl w:ilvl="0" w:tplc="9280CBA2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5344B3D"/>
    <w:multiLevelType w:val="hybridMultilevel"/>
    <w:tmpl w:val="4FAA9AC0"/>
    <w:lvl w:ilvl="0" w:tplc="AEE2C9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A4E7DE0"/>
    <w:multiLevelType w:val="hybridMultilevel"/>
    <w:tmpl w:val="AC0E3E2A"/>
    <w:lvl w:ilvl="0" w:tplc="CD583F7A">
      <w:start w:val="1"/>
      <w:numFmt w:val="decimal"/>
      <w:lvlText w:val="%1."/>
      <w:lvlJc w:val="left"/>
      <w:pPr>
        <w:ind w:left="704" w:hanging="4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10A537B8"/>
    <w:multiLevelType w:val="hybridMultilevel"/>
    <w:tmpl w:val="C7D4A6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2011376"/>
    <w:multiLevelType w:val="hybridMultilevel"/>
    <w:tmpl w:val="D4EE24BA"/>
    <w:lvl w:ilvl="0" w:tplc="9C9A5D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B7F04E0"/>
    <w:multiLevelType w:val="hybridMultilevel"/>
    <w:tmpl w:val="13563D48"/>
    <w:lvl w:ilvl="0" w:tplc="96EC6EE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D5218B4"/>
    <w:multiLevelType w:val="hybridMultilevel"/>
    <w:tmpl w:val="5B147332"/>
    <w:lvl w:ilvl="0" w:tplc="6A58281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EB50E45"/>
    <w:multiLevelType w:val="hybridMultilevel"/>
    <w:tmpl w:val="65F00B42"/>
    <w:lvl w:ilvl="0" w:tplc="71203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A4245B"/>
    <w:multiLevelType w:val="hybridMultilevel"/>
    <w:tmpl w:val="D51087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FED7584"/>
    <w:multiLevelType w:val="hybridMultilevel"/>
    <w:tmpl w:val="927ADD24"/>
    <w:lvl w:ilvl="0" w:tplc="42682374">
      <w:start w:val="1"/>
      <w:numFmt w:val="decimalEnclosedCircle"/>
      <w:lvlText w:val="%1"/>
      <w:lvlJc w:val="left"/>
      <w:pPr>
        <w:tabs>
          <w:tab w:val="num" w:pos="367"/>
        </w:tabs>
        <w:ind w:left="3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7"/>
        </w:tabs>
        <w:ind w:left="8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7"/>
        </w:tabs>
        <w:ind w:left="12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7"/>
        </w:tabs>
        <w:ind w:left="16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7"/>
        </w:tabs>
        <w:ind w:left="21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7"/>
        </w:tabs>
        <w:ind w:left="25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7"/>
        </w:tabs>
        <w:ind w:left="29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7"/>
        </w:tabs>
        <w:ind w:left="33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7"/>
        </w:tabs>
        <w:ind w:left="3787" w:hanging="420"/>
      </w:pPr>
    </w:lvl>
  </w:abstractNum>
  <w:num w:numId="1" w16cid:durableId="1726947145">
    <w:abstractNumId w:val="0"/>
  </w:num>
  <w:num w:numId="2" w16cid:durableId="1577399722">
    <w:abstractNumId w:val="10"/>
  </w:num>
  <w:num w:numId="3" w16cid:durableId="980617959">
    <w:abstractNumId w:val="5"/>
  </w:num>
  <w:num w:numId="4" w16cid:durableId="560408300">
    <w:abstractNumId w:val="1"/>
  </w:num>
  <w:num w:numId="5" w16cid:durableId="1351176714">
    <w:abstractNumId w:val="2"/>
  </w:num>
  <w:num w:numId="6" w16cid:durableId="1319652635">
    <w:abstractNumId w:val="9"/>
  </w:num>
  <w:num w:numId="7" w16cid:durableId="964237954">
    <w:abstractNumId w:val="4"/>
  </w:num>
  <w:num w:numId="8" w16cid:durableId="1239443754">
    <w:abstractNumId w:val="7"/>
  </w:num>
  <w:num w:numId="9" w16cid:durableId="60521892">
    <w:abstractNumId w:val="6"/>
  </w:num>
  <w:num w:numId="10" w16cid:durableId="1288663940">
    <w:abstractNumId w:val="3"/>
  </w:num>
  <w:num w:numId="11" w16cid:durableId="8236619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91"/>
  <w:drawingGridVerticalSpacing w:val="293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38"/>
    <w:rsid w:val="00001DCF"/>
    <w:rsid w:val="00004554"/>
    <w:rsid w:val="000053B2"/>
    <w:rsid w:val="0000735F"/>
    <w:rsid w:val="00015921"/>
    <w:rsid w:val="00016D81"/>
    <w:rsid w:val="00020621"/>
    <w:rsid w:val="000207BE"/>
    <w:rsid w:val="000222E3"/>
    <w:rsid w:val="00030F81"/>
    <w:rsid w:val="00033121"/>
    <w:rsid w:val="00046108"/>
    <w:rsid w:val="0006243B"/>
    <w:rsid w:val="000635B7"/>
    <w:rsid w:val="0006628E"/>
    <w:rsid w:val="000674BD"/>
    <w:rsid w:val="00074554"/>
    <w:rsid w:val="00075F31"/>
    <w:rsid w:val="00080287"/>
    <w:rsid w:val="0008386E"/>
    <w:rsid w:val="00093D39"/>
    <w:rsid w:val="000A18BB"/>
    <w:rsid w:val="000A1C0B"/>
    <w:rsid w:val="000A440A"/>
    <w:rsid w:val="000A5549"/>
    <w:rsid w:val="000B4EF0"/>
    <w:rsid w:val="000C2BD3"/>
    <w:rsid w:val="000D1D6A"/>
    <w:rsid w:val="000D229E"/>
    <w:rsid w:val="000D432F"/>
    <w:rsid w:val="000D5286"/>
    <w:rsid w:val="000D7F21"/>
    <w:rsid w:val="00100115"/>
    <w:rsid w:val="00100CFD"/>
    <w:rsid w:val="00101114"/>
    <w:rsid w:val="00101E55"/>
    <w:rsid w:val="00101E83"/>
    <w:rsid w:val="00104D61"/>
    <w:rsid w:val="00116768"/>
    <w:rsid w:val="00126A5F"/>
    <w:rsid w:val="001308CC"/>
    <w:rsid w:val="001328D9"/>
    <w:rsid w:val="00135683"/>
    <w:rsid w:val="00135755"/>
    <w:rsid w:val="00141448"/>
    <w:rsid w:val="00145BDD"/>
    <w:rsid w:val="00155ACC"/>
    <w:rsid w:val="0017775A"/>
    <w:rsid w:val="00181F9C"/>
    <w:rsid w:val="001875D0"/>
    <w:rsid w:val="00191847"/>
    <w:rsid w:val="001958F8"/>
    <w:rsid w:val="001A4CA9"/>
    <w:rsid w:val="001A6206"/>
    <w:rsid w:val="001A701F"/>
    <w:rsid w:val="001A7B1B"/>
    <w:rsid w:val="001D034C"/>
    <w:rsid w:val="001D6D38"/>
    <w:rsid w:val="001E527E"/>
    <w:rsid w:val="001F3F84"/>
    <w:rsid w:val="002007CB"/>
    <w:rsid w:val="002014A2"/>
    <w:rsid w:val="002037CF"/>
    <w:rsid w:val="002050D8"/>
    <w:rsid w:val="002136A4"/>
    <w:rsid w:val="00214894"/>
    <w:rsid w:val="00214CF0"/>
    <w:rsid w:val="00231483"/>
    <w:rsid w:val="00240411"/>
    <w:rsid w:val="00243BA7"/>
    <w:rsid w:val="0024443F"/>
    <w:rsid w:val="00246F9F"/>
    <w:rsid w:val="002530B7"/>
    <w:rsid w:val="00271048"/>
    <w:rsid w:val="00286E78"/>
    <w:rsid w:val="002932D8"/>
    <w:rsid w:val="00296B56"/>
    <w:rsid w:val="002A01F3"/>
    <w:rsid w:val="002B03FA"/>
    <w:rsid w:val="002B6006"/>
    <w:rsid w:val="002B6E25"/>
    <w:rsid w:val="002C02CE"/>
    <w:rsid w:val="002C7575"/>
    <w:rsid w:val="002D335B"/>
    <w:rsid w:val="002D381A"/>
    <w:rsid w:val="002D5402"/>
    <w:rsid w:val="002D5946"/>
    <w:rsid w:val="002E541D"/>
    <w:rsid w:val="002E5952"/>
    <w:rsid w:val="002E61B0"/>
    <w:rsid w:val="002F4E60"/>
    <w:rsid w:val="002F53C3"/>
    <w:rsid w:val="002F744D"/>
    <w:rsid w:val="00300056"/>
    <w:rsid w:val="00307EB0"/>
    <w:rsid w:val="00311DDD"/>
    <w:rsid w:val="003200D8"/>
    <w:rsid w:val="0032067C"/>
    <w:rsid w:val="00322899"/>
    <w:rsid w:val="0032478C"/>
    <w:rsid w:val="00327AD0"/>
    <w:rsid w:val="003348DB"/>
    <w:rsid w:val="0033716E"/>
    <w:rsid w:val="003404EB"/>
    <w:rsid w:val="00361611"/>
    <w:rsid w:val="00361A7B"/>
    <w:rsid w:val="00362ADE"/>
    <w:rsid w:val="00370D9F"/>
    <w:rsid w:val="00374471"/>
    <w:rsid w:val="00375B1F"/>
    <w:rsid w:val="00376A46"/>
    <w:rsid w:val="00386C27"/>
    <w:rsid w:val="003A1A60"/>
    <w:rsid w:val="003A23E0"/>
    <w:rsid w:val="003B0479"/>
    <w:rsid w:val="003B2424"/>
    <w:rsid w:val="003B4C9D"/>
    <w:rsid w:val="003B527A"/>
    <w:rsid w:val="003D2B12"/>
    <w:rsid w:val="003D2DF8"/>
    <w:rsid w:val="003E1A2C"/>
    <w:rsid w:val="00404F12"/>
    <w:rsid w:val="00404FB1"/>
    <w:rsid w:val="0042046F"/>
    <w:rsid w:val="004226BB"/>
    <w:rsid w:val="00423C19"/>
    <w:rsid w:val="004254C4"/>
    <w:rsid w:val="0042645B"/>
    <w:rsid w:val="00436780"/>
    <w:rsid w:val="00436A80"/>
    <w:rsid w:val="00436DE7"/>
    <w:rsid w:val="0044083D"/>
    <w:rsid w:val="00445E65"/>
    <w:rsid w:val="004508C7"/>
    <w:rsid w:val="00451506"/>
    <w:rsid w:val="00455A00"/>
    <w:rsid w:val="00457302"/>
    <w:rsid w:val="004646FC"/>
    <w:rsid w:val="00465546"/>
    <w:rsid w:val="004676F6"/>
    <w:rsid w:val="00471D66"/>
    <w:rsid w:val="0048193E"/>
    <w:rsid w:val="00484464"/>
    <w:rsid w:val="004861ED"/>
    <w:rsid w:val="00492446"/>
    <w:rsid w:val="00492940"/>
    <w:rsid w:val="00494EF5"/>
    <w:rsid w:val="004A4FA8"/>
    <w:rsid w:val="004A6E02"/>
    <w:rsid w:val="004B130C"/>
    <w:rsid w:val="004B1A74"/>
    <w:rsid w:val="004B325C"/>
    <w:rsid w:val="004B5CD6"/>
    <w:rsid w:val="004B7FCF"/>
    <w:rsid w:val="004C31C2"/>
    <w:rsid w:val="004D3FF9"/>
    <w:rsid w:val="004D44A5"/>
    <w:rsid w:val="004E2FAA"/>
    <w:rsid w:val="004E34DB"/>
    <w:rsid w:val="004F1646"/>
    <w:rsid w:val="00500499"/>
    <w:rsid w:val="0050192D"/>
    <w:rsid w:val="00502F09"/>
    <w:rsid w:val="0050448C"/>
    <w:rsid w:val="005054E7"/>
    <w:rsid w:val="0050632E"/>
    <w:rsid w:val="00512D05"/>
    <w:rsid w:val="00516F9F"/>
    <w:rsid w:val="00522463"/>
    <w:rsid w:val="00522D06"/>
    <w:rsid w:val="0052435E"/>
    <w:rsid w:val="00532337"/>
    <w:rsid w:val="00542945"/>
    <w:rsid w:val="00562EF3"/>
    <w:rsid w:val="00563742"/>
    <w:rsid w:val="005701DC"/>
    <w:rsid w:val="00577B26"/>
    <w:rsid w:val="005817C9"/>
    <w:rsid w:val="00583276"/>
    <w:rsid w:val="00585C31"/>
    <w:rsid w:val="00586C10"/>
    <w:rsid w:val="00592716"/>
    <w:rsid w:val="005A16B4"/>
    <w:rsid w:val="005A6AEF"/>
    <w:rsid w:val="005A7498"/>
    <w:rsid w:val="005B080F"/>
    <w:rsid w:val="005B1C19"/>
    <w:rsid w:val="005B2795"/>
    <w:rsid w:val="005B2D60"/>
    <w:rsid w:val="005B6B4F"/>
    <w:rsid w:val="005C12AD"/>
    <w:rsid w:val="005C14DE"/>
    <w:rsid w:val="005C381C"/>
    <w:rsid w:val="005D443C"/>
    <w:rsid w:val="005D7609"/>
    <w:rsid w:val="005E1A4A"/>
    <w:rsid w:val="005E1C2E"/>
    <w:rsid w:val="005E4E88"/>
    <w:rsid w:val="005F29DC"/>
    <w:rsid w:val="005F3C0D"/>
    <w:rsid w:val="005F7EB0"/>
    <w:rsid w:val="00601072"/>
    <w:rsid w:val="006025DA"/>
    <w:rsid w:val="006132A2"/>
    <w:rsid w:val="00615FB2"/>
    <w:rsid w:val="0061671E"/>
    <w:rsid w:val="00622323"/>
    <w:rsid w:val="0062550E"/>
    <w:rsid w:val="00635411"/>
    <w:rsid w:val="006432CC"/>
    <w:rsid w:val="00654341"/>
    <w:rsid w:val="006548F9"/>
    <w:rsid w:val="00662D7D"/>
    <w:rsid w:val="0067534B"/>
    <w:rsid w:val="00677374"/>
    <w:rsid w:val="006866B3"/>
    <w:rsid w:val="006874EB"/>
    <w:rsid w:val="00692ECF"/>
    <w:rsid w:val="006975A1"/>
    <w:rsid w:val="006A22A9"/>
    <w:rsid w:val="006A3220"/>
    <w:rsid w:val="006A59EB"/>
    <w:rsid w:val="006A6CCE"/>
    <w:rsid w:val="006A7B27"/>
    <w:rsid w:val="006B12C2"/>
    <w:rsid w:val="006B3F27"/>
    <w:rsid w:val="006C5E3D"/>
    <w:rsid w:val="006D1126"/>
    <w:rsid w:val="006E1D69"/>
    <w:rsid w:val="006E1DD6"/>
    <w:rsid w:val="006E6EE2"/>
    <w:rsid w:val="006E7F1B"/>
    <w:rsid w:val="006F34C5"/>
    <w:rsid w:val="006F6047"/>
    <w:rsid w:val="0071103E"/>
    <w:rsid w:val="00711299"/>
    <w:rsid w:val="00712556"/>
    <w:rsid w:val="00714438"/>
    <w:rsid w:val="00716E7D"/>
    <w:rsid w:val="00717414"/>
    <w:rsid w:val="007201AF"/>
    <w:rsid w:val="00730E08"/>
    <w:rsid w:val="00743E15"/>
    <w:rsid w:val="00751125"/>
    <w:rsid w:val="007570C5"/>
    <w:rsid w:val="00764F87"/>
    <w:rsid w:val="00780C00"/>
    <w:rsid w:val="00783B50"/>
    <w:rsid w:val="007911CD"/>
    <w:rsid w:val="007912EA"/>
    <w:rsid w:val="00794699"/>
    <w:rsid w:val="007A2541"/>
    <w:rsid w:val="007A5CE9"/>
    <w:rsid w:val="007B3E4B"/>
    <w:rsid w:val="007C0A0A"/>
    <w:rsid w:val="007C4F1E"/>
    <w:rsid w:val="007D514B"/>
    <w:rsid w:val="007F3678"/>
    <w:rsid w:val="007F430A"/>
    <w:rsid w:val="008028E1"/>
    <w:rsid w:val="008037B6"/>
    <w:rsid w:val="008119A1"/>
    <w:rsid w:val="00812764"/>
    <w:rsid w:val="00815333"/>
    <w:rsid w:val="00817956"/>
    <w:rsid w:val="00823722"/>
    <w:rsid w:val="00832085"/>
    <w:rsid w:val="00834B19"/>
    <w:rsid w:val="00837D61"/>
    <w:rsid w:val="008433AD"/>
    <w:rsid w:val="00844233"/>
    <w:rsid w:val="00854CF8"/>
    <w:rsid w:val="00857732"/>
    <w:rsid w:val="00861290"/>
    <w:rsid w:val="00866A4E"/>
    <w:rsid w:val="0087356E"/>
    <w:rsid w:val="00884DAB"/>
    <w:rsid w:val="00886C12"/>
    <w:rsid w:val="00894A78"/>
    <w:rsid w:val="008B0A70"/>
    <w:rsid w:val="008B3969"/>
    <w:rsid w:val="008C2ED5"/>
    <w:rsid w:val="008E05D5"/>
    <w:rsid w:val="008E1467"/>
    <w:rsid w:val="008E4A0D"/>
    <w:rsid w:val="008E667C"/>
    <w:rsid w:val="008E7C3E"/>
    <w:rsid w:val="008F5DE3"/>
    <w:rsid w:val="00903F05"/>
    <w:rsid w:val="00917C3A"/>
    <w:rsid w:val="00927287"/>
    <w:rsid w:val="0093639F"/>
    <w:rsid w:val="00936F07"/>
    <w:rsid w:val="00937EC6"/>
    <w:rsid w:val="0095009F"/>
    <w:rsid w:val="00961644"/>
    <w:rsid w:val="00962E74"/>
    <w:rsid w:val="0096511C"/>
    <w:rsid w:val="009672D3"/>
    <w:rsid w:val="009711E7"/>
    <w:rsid w:val="00971344"/>
    <w:rsid w:val="00971374"/>
    <w:rsid w:val="00975DB3"/>
    <w:rsid w:val="00977BF7"/>
    <w:rsid w:val="00981887"/>
    <w:rsid w:val="00984003"/>
    <w:rsid w:val="009850AB"/>
    <w:rsid w:val="009B2862"/>
    <w:rsid w:val="009C1B77"/>
    <w:rsid w:val="009C226D"/>
    <w:rsid w:val="009D6303"/>
    <w:rsid w:val="009D6935"/>
    <w:rsid w:val="009D74C5"/>
    <w:rsid w:val="009E0F49"/>
    <w:rsid w:val="009E1EE1"/>
    <w:rsid w:val="009E6339"/>
    <w:rsid w:val="009F7C5F"/>
    <w:rsid w:val="00A00428"/>
    <w:rsid w:val="00A021B5"/>
    <w:rsid w:val="00A024E6"/>
    <w:rsid w:val="00A042CD"/>
    <w:rsid w:val="00A0613F"/>
    <w:rsid w:val="00A17021"/>
    <w:rsid w:val="00A2329F"/>
    <w:rsid w:val="00A24368"/>
    <w:rsid w:val="00A3692D"/>
    <w:rsid w:val="00A403AE"/>
    <w:rsid w:val="00A40865"/>
    <w:rsid w:val="00A413B2"/>
    <w:rsid w:val="00A41680"/>
    <w:rsid w:val="00A42893"/>
    <w:rsid w:val="00A44188"/>
    <w:rsid w:val="00A565FC"/>
    <w:rsid w:val="00A62643"/>
    <w:rsid w:val="00A65EB6"/>
    <w:rsid w:val="00A65F78"/>
    <w:rsid w:val="00A71DA6"/>
    <w:rsid w:val="00A76AF2"/>
    <w:rsid w:val="00A97788"/>
    <w:rsid w:val="00AA00B1"/>
    <w:rsid w:val="00AC38F4"/>
    <w:rsid w:val="00AC4BA1"/>
    <w:rsid w:val="00AD0777"/>
    <w:rsid w:val="00AD7C39"/>
    <w:rsid w:val="00AE0669"/>
    <w:rsid w:val="00AE1EF3"/>
    <w:rsid w:val="00AE3252"/>
    <w:rsid w:val="00AE71DE"/>
    <w:rsid w:val="00AE7C68"/>
    <w:rsid w:val="00AF25ED"/>
    <w:rsid w:val="00AF642D"/>
    <w:rsid w:val="00B016F8"/>
    <w:rsid w:val="00B039F2"/>
    <w:rsid w:val="00B1359F"/>
    <w:rsid w:val="00B3070D"/>
    <w:rsid w:val="00B329E1"/>
    <w:rsid w:val="00B41978"/>
    <w:rsid w:val="00B431C9"/>
    <w:rsid w:val="00B47183"/>
    <w:rsid w:val="00B602E2"/>
    <w:rsid w:val="00B60FE7"/>
    <w:rsid w:val="00B613B3"/>
    <w:rsid w:val="00B61B8E"/>
    <w:rsid w:val="00B6351D"/>
    <w:rsid w:val="00B678D8"/>
    <w:rsid w:val="00B70F2C"/>
    <w:rsid w:val="00B815CE"/>
    <w:rsid w:val="00B85698"/>
    <w:rsid w:val="00B9456C"/>
    <w:rsid w:val="00B960FD"/>
    <w:rsid w:val="00BA1841"/>
    <w:rsid w:val="00BA436B"/>
    <w:rsid w:val="00BA6626"/>
    <w:rsid w:val="00BC012E"/>
    <w:rsid w:val="00BC07F9"/>
    <w:rsid w:val="00BC286A"/>
    <w:rsid w:val="00BC35D2"/>
    <w:rsid w:val="00BC4610"/>
    <w:rsid w:val="00BC5A3D"/>
    <w:rsid w:val="00BD15DE"/>
    <w:rsid w:val="00BD3E50"/>
    <w:rsid w:val="00BE0D3D"/>
    <w:rsid w:val="00BE1E11"/>
    <w:rsid w:val="00BF271C"/>
    <w:rsid w:val="00BF2D1F"/>
    <w:rsid w:val="00BF4804"/>
    <w:rsid w:val="00C0104D"/>
    <w:rsid w:val="00C05290"/>
    <w:rsid w:val="00C2207F"/>
    <w:rsid w:val="00C253FB"/>
    <w:rsid w:val="00C32B2F"/>
    <w:rsid w:val="00C341BF"/>
    <w:rsid w:val="00C34F43"/>
    <w:rsid w:val="00C3535C"/>
    <w:rsid w:val="00C44F81"/>
    <w:rsid w:val="00C63CAC"/>
    <w:rsid w:val="00C70D27"/>
    <w:rsid w:val="00C745D2"/>
    <w:rsid w:val="00C76E00"/>
    <w:rsid w:val="00C91DB7"/>
    <w:rsid w:val="00CA3EF6"/>
    <w:rsid w:val="00CA409E"/>
    <w:rsid w:val="00CB7213"/>
    <w:rsid w:val="00CB7F28"/>
    <w:rsid w:val="00CC2114"/>
    <w:rsid w:val="00CC3983"/>
    <w:rsid w:val="00CC5333"/>
    <w:rsid w:val="00CC63C1"/>
    <w:rsid w:val="00CD653B"/>
    <w:rsid w:val="00CF2324"/>
    <w:rsid w:val="00D04702"/>
    <w:rsid w:val="00D116A3"/>
    <w:rsid w:val="00D12BB4"/>
    <w:rsid w:val="00D14F8E"/>
    <w:rsid w:val="00D161E8"/>
    <w:rsid w:val="00D203FF"/>
    <w:rsid w:val="00D2175E"/>
    <w:rsid w:val="00D23832"/>
    <w:rsid w:val="00D407D5"/>
    <w:rsid w:val="00D761B1"/>
    <w:rsid w:val="00D7648B"/>
    <w:rsid w:val="00D8557C"/>
    <w:rsid w:val="00D9478E"/>
    <w:rsid w:val="00D96E98"/>
    <w:rsid w:val="00DA0680"/>
    <w:rsid w:val="00DA1427"/>
    <w:rsid w:val="00DB0B09"/>
    <w:rsid w:val="00DB291D"/>
    <w:rsid w:val="00DB3026"/>
    <w:rsid w:val="00DB3E5A"/>
    <w:rsid w:val="00DC04A3"/>
    <w:rsid w:val="00DC3587"/>
    <w:rsid w:val="00DC63E9"/>
    <w:rsid w:val="00DD13C2"/>
    <w:rsid w:val="00DD5E33"/>
    <w:rsid w:val="00DD7743"/>
    <w:rsid w:val="00DE1496"/>
    <w:rsid w:val="00DE2FDC"/>
    <w:rsid w:val="00DE5B5A"/>
    <w:rsid w:val="00DE74BE"/>
    <w:rsid w:val="00DF04E6"/>
    <w:rsid w:val="00E03AC4"/>
    <w:rsid w:val="00E042E7"/>
    <w:rsid w:val="00E147FA"/>
    <w:rsid w:val="00E16BDA"/>
    <w:rsid w:val="00E178E8"/>
    <w:rsid w:val="00E22E4E"/>
    <w:rsid w:val="00E436DD"/>
    <w:rsid w:val="00E51C27"/>
    <w:rsid w:val="00E56051"/>
    <w:rsid w:val="00E560B3"/>
    <w:rsid w:val="00E6091D"/>
    <w:rsid w:val="00E62ECF"/>
    <w:rsid w:val="00E64204"/>
    <w:rsid w:val="00E6542A"/>
    <w:rsid w:val="00E65BBD"/>
    <w:rsid w:val="00E70BFB"/>
    <w:rsid w:val="00E752E4"/>
    <w:rsid w:val="00E76BBA"/>
    <w:rsid w:val="00E82CE6"/>
    <w:rsid w:val="00E870CB"/>
    <w:rsid w:val="00E9362B"/>
    <w:rsid w:val="00E9488F"/>
    <w:rsid w:val="00EA2AAF"/>
    <w:rsid w:val="00EA41E6"/>
    <w:rsid w:val="00EB0A44"/>
    <w:rsid w:val="00EB3D2D"/>
    <w:rsid w:val="00EB5590"/>
    <w:rsid w:val="00EC0854"/>
    <w:rsid w:val="00EC205C"/>
    <w:rsid w:val="00EC21A9"/>
    <w:rsid w:val="00ED0B20"/>
    <w:rsid w:val="00ED5561"/>
    <w:rsid w:val="00ED6938"/>
    <w:rsid w:val="00EF122A"/>
    <w:rsid w:val="00F06947"/>
    <w:rsid w:val="00F13BB4"/>
    <w:rsid w:val="00F14CB4"/>
    <w:rsid w:val="00F17C21"/>
    <w:rsid w:val="00F24220"/>
    <w:rsid w:val="00F4076B"/>
    <w:rsid w:val="00F4243B"/>
    <w:rsid w:val="00F44236"/>
    <w:rsid w:val="00F45FF1"/>
    <w:rsid w:val="00F51702"/>
    <w:rsid w:val="00F520FE"/>
    <w:rsid w:val="00F6179A"/>
    <w:rsid w:val="00F81049"/>
    <w:rsid w:val="00F87209"/>
    <w:rsid w:val="00F87BF8"/>
    <w:rsid w:val="00FA12F4"/>
    <w:rsid w:val="00FA1BA6"/>
    <w:rsid w:val="00FA2B82"/>
    <w:rsid w:val="00FA4E49"/>
    <w:rsid w:val="00FB0656"/>
    <w:rsid w:val="00FB1BA2"/>
    <w:rsid w:val="00FB245A"/>
    <w:rsid w:val="00FB5A62"/>
    <w:rsid w:val="00FC6F1E"/>
    <w:rsid w:val="00FE1018"/>
    <w:rsid w:val="00FE23A0"/>
    <w:rsid w:val="00FE4940"/>
    <w:rsid w:val="00FE6976"/>
    <w:rsid w:val="00FF48E4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09DCE57E"/>
  <w15:chartTrackingRefBased/>
  <w15:docId w15:val="{3499D9EB-DEE6-4AB6-AA47-C64A85D7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6B3"/>
    <w:rPr>
      <w:rFonts w:ascii="Century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L3b">
    <w:name w:val="L3b"/>
    <w:link w:val="L3b0"/>
    <w:rsid w:val="00D761B1"/>
    <w:pPr>
      <w:widowControl w:val="0"/>
      <w:adjustRightInd w:val="0"/>
      <w:ind w:left="510"/>
      <w:jc w:val="both"/>
      <w:textAlignment w:val="baseline"/>
    </w:pPr>
    <w:rPr>
      <w:rFonts w:ascii="Century" w:hAnsi="Century"/>
      <w:noProof/>
      <w:color w:val="000000"/>
    </w:rPr>
  </w:style>
  <w:style w:type="paragraph" w:styleId="a5">
    <w:name w:val="Plain Text"/>
    <w:basedOn w:val="a"/>
    <w:rsid w:val="00D761B1"/>
    <w:pPr>
      <w:widowControl w:val="0"/>
      <w:adjustRightInd w:val="0"/>
      <w:jc w:val="both"/>
      <w:textAlignment w:val="baseline"/>
    </w:pPr>
    <w:rPr>
      <w:rFonts w:ascii="ＭＳ 明朝" w:hAnsi="Courier New"/>
      <w:spacing w:val="12"/>
      <w:kern w:val="2"/>
      <w:szCs w:val="20"/>
    </w:rPr>
  </w:style>
  <w:style w:type="table" w:styleId="a6">
    <w:name w:val="Table Grid"/>
    <w:basedOn w:val="a1"/>
    <w:rsid w:val="00D7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-tbl">
    <w:name w:val="cover-tbl"/>
    <w:rsid w:val="00D761B1"/>
    <w:pPr>
      <w:widowControl w:val="0"/>
      <w:adjustRightInd w:val="0"/>
      <w:jc w:val="both"/>
      <w:textAlignment w:val="baseline"/>
    </w:pPr>
    <w:rPr>
      <w:rFonts w:ascii="ＭＳ ゴシック" w:eastAsia="ＭＳ ゴシック" w:hAnsi="Century"/>
      <w:noProof/>
      <w:color w:val="000000"/>
    </w:rPr>
  </w:style>
  <w:style w:type="paragraph" w:customStyle="1" w:styleId="hb10">
    <w:name w:val="hb10"/>
    <w:basedOn w:val="L3b"/>
    <w:rsid w:val="00016D81"/>
  </w:style>
  <w:style w:type="paragraph" w:styleId="a7">
    <w:name w:val="Block Text"/>
    <w:basedOn w:val="a"/>
    <w:rsid w:val="00AD0777"/>
    <w:pPr>
      <w:widowControl w:val="0"/>
      <w:spacing w:before="120"/>
      <w:ind w:left="426" w:right="57" w:hanging="426"/>
      <w:jc w:val="both"/>
    </w:pPr>
    <w:rPr>
      <w:rFonts w:ascii="Mincho" w:eastAsia="Mincho"/>
      <w:kern w:val="2"/>
      <w:sz w:val="21"/>
      <w:szCs w:val="20"/>
    </w:rPr>
  </w:style>
  <w:style w:type="paragraph" w:styleId="a8">
    <w:name w:val="Balloon Text"/>
    <w:basedOn w:val="a"/>
    <w:semiHidden/>
    <w:rsid w:val="004B325C"/>
    <w:rPr>
      <w:rFonts w:ascii="Arial" w:eastAsia="ＭＳ ゴシック" w:hAnsi="Arial"/>
      <w:sz w:val="18"/>
      <w:szCs w:val="18"/>
    </w:rPr>
  </w:style>
  <w:style w:type="paragraph" w:styleId="a9">
    <w:name w:val="Date"/>
    <w:basedOn w:val="a"/>
    <w:next w:val="a"/>
    <w:rsid w:val="00001DCF"/>
  </w:style>
  <w:style w:type="character" w:customStyle="1" w:styleId="L3b0">
    <w:name w:val="L3b (文字)"/>
    <w:link w:val="L3b"/>
    <w:rsid w:val="003B2424"/>
    <w:rPr>
      <w:rFonts w:ascii="Century" w:hAnsi="Century"/>
      <w:noProof/>
      <w:color w:val="000000"/>
    </w:rPr>
  </w:style>
  <w:style w:type="paragraph" w:customStyle="1" w:styleId="L2b">
    <w:name w:val="L2b"/>
    <w:rsid w:val="00404FB1"/>
    <w:pPr>
      <w:widowControl w:val="0"/>
      <w:adjustRightInd w:val="0"/>
      <w:ind w:left="284"/>
      <w:jc w:val="both"/>
      <w:textAlignment w:val="baseline"/>
    </w:pPr>
    <w:rPr>
      <w:rFonts w:ascii="Century" w:hAnsi="Century"/>
      <w:noProof/>
      <w:color w:val="000000"/>
    </w:rPr>
  </w:style>
  <w:style w:type="paragraph" w:styleId="aa">
    <w:name w:val="Revision"/>
    <w:hidden/>
    <w:uiPriority w:val="99"/>
    <w:semiHidden/>
    <w:rsid w:val="002E541D"/>
    <w:rPr>
      <w:rFonts w:ascii="Century" w:hAnsi="Century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SUEMATSU YURI/末松 佑理</cp:lastModifiedBy>
  <cp:revision>2</cp:revision>
  <dcterms:created xsi:type="dcterms:W3CDTF">2026-10-26T05:04:00Z</dcterms:created>
  <dcterms:modified xsi:type="dcterms:W3CDTF">2026-10-26T05:05:00Z</dcterms:modified>
</cp:coreProperties>
</file>