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5137" w14:textId="77777777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4274"/>
      </w:tblGrid>
      <w:tr w:rsidR="008E4A0D" w14:paraId="3667018A" w14:textId="77777777" w:rsidTr="008C2ED5">
        <w:trPr>
          <w:trHeight w:hRule="exact" w:val="283"/>
        </w:trPr>
        <w:tc>
          <w:tcPr>
            <w:tcW w:w="1560" w:type="dxa"/>
            <w:vAlign w:val="center"/>
          </w:tcPr>
          <w:p w14:paraId="4589A3D7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4C5F487F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74" w:type="dxa"/>
            <w:vAlign w:val="center"/>
          </w:tcPr>
          <w:p w14:paraId="7E6CFE5C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F45FF1" w14:paraId="6AEF973A" w14:textId="77777777" w:rsidTr="008C2ED5">
        <w:trPr>
          <w:trHeight w:hRule="exact" w:val="283"/>
        </w:trPr>
        <w:tc>
          <w:tcPr>
            <w:tcW w:w="1560" w:type="dxa"/>
            <w:vAlign w:val="center"/>
          </w:tcPr>
          <w:p w14:paraId="28B2D730" w14:textId="77777777" w:rsidR="00F45FF1" w:rsidRPr="00116768" w:rsidRDefault="00F45FF1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6FF60DEC" w14:textId="77777777" w:rsidR="00F45FF1" w:rsidRPr="00116768" w:rsidRDefault="00F45FF1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74" w:type="dxa"/>
            <w:vAlign w:val="center"/>
          </w:tcPr>
          <w:p w14:paraId="4D810D7F" w14:textId="77777777" w:rsidR="00F45FF1" w:rsidRPr="00116768" w:rsidRDefault="00F45FF1" w:rsidP="00E65BBD">
            <w:pPr>
              <w:jc w:val="center"/>
              <w:rPr>
                <w:szCs w:val="20"/>
              </w:rPr>
            </w:pPr>
          </w:p>
        </w:tc>
      </w:tr>
      <w:tr w:rsidR="00F45FF1" w14:paraId="56225A59" w14:textId="77777777" w:rsidTr="008C2ED5">
        <w:trPr>
          <w:trHeight w:hRule="exact" w:val="283"/>
        </w:trPr>
        <w:tc>
          <w:tcPr>
            <w:tcW w:w="1560" w:type="dxa"/>
            <w:vAlign w:val="center"/>
          </w:tcPr>
          <w:p w14:paraId="048980F6" w14:textId="77777777" w:rsidR="00F45FF1" w:rsidRPr="00116768" w:rsidRDefault="0017775A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F45FF1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2A251EA2" w14:textId="77777777" w:rsidR="00F45FF1" w:rsidRPr="00116768" w:rsidRDefault="00F45FF1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プレガバリン</w:t>
            </w:r>
            <w:r>
              <w:rPr>
                <w:rFonts w:ascii="Arial" w:eastAsia="ＭＳ ゴシック" w:hAnsi="Arial" w:hint="eastAsia"/>
                <w:szCs w:val="20"/>
              </w:rPr>
              <w:t>OD</w:t>
            </w:r>
            <w:r>
              <w:rPr>
                <w:rFonts w:ascii="Arial" w:eastAsia="ＭＳ ゴシック" w:hAnsi="Arial" w:hint="eastAsia"/>
                <w:szCs w:val="20"/>
              </w:rPr>
              <w:t>錠</w:t>
            </w:r>
            <w:r w:rsidR="00B61B8E">
              <w:rPr>
                <w:rFonts w:ascii="Arial" w:eastAsia="ＭＳ ゴシック" w:hAnsi="Arial" w:hint="eastAsia"/>
                <w:szCs w:val="20"/>
              </w:rPr>
              <w:t>150</w:t>
            </w:r>
            <w:r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74" w:type="dxa"/>
            <w:vAlign w:val="center"/>
          </w:tcPr>
          <w:p w14:paraId="6D14E858" w14:textId="77777777" w:rsidR="00F45FF1" w:rsidRPr="00CD653B" w:rsidRDefault="00CD653B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CD653B">
              <w:rPr>
                <w:rFonts w:ascii="Arial" w:eastAsia="ＭＳ ゴシック" w:hAnsi="Arial" w:cs="Arial" w:hint="eastAsia"/>
                <w:szCs w:val="20"/>
              </w:rPr>
              <w:t>リリカ</w:t>
            </w:r>
            <w:r w:rsidRPr="00CD653B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CD653B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CD653B">
              <w:rPr>
                <w:rFonts w:ascii="Arial" w:eastAsia="ＭＳ ゴシック" w:hAnsi="Arial" w:cs="Arial" w:hint="eastAsia"/>
                <w:szCs w:val="20"/>
              </w:rPr>
              <w:t>15</w:t>
            </w:r>
            <w:r>
              <w:rPr>
                <w:rFonts w:ascii="Arial" w:eastAsia="ＭＳ ゴシック" w:hAnsi="Arial" w:cs="Arial" w:hint="eastAsia"/>
                <w:szCs w:val="20"/>
              </w:rPr>
              <w:t>0</w:t>
            </w:r>
            <w:r w:rsidRPr="00CD653B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F45FF1" w14:paraId="3D153837" w14:textId="77777777" w:rsidTr="008C2ED5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22.10円</w:t>
            </w:r>
          </w:p>
        </w:tc>
        <w:tc>
          <w:tcPr>
            <w:tcW w:w="4274" w:type="dxa"/>
            <w:vAlign w:val="center"/>
          </w:tcPr>
          <w:p>
            <w:pPr>
              <w:jc w:val="center"/>
            </w:pPr>
            <w:r>
              <w:t>53.20円</w:t>
            </w:r>
          </w:p>
        </w:tc>
      </w:tr>
      <w:tr w:rsidR="005C12AD" w14:paraId="3BACB8DA" w14:textId="77777777" w:rsidTr="008C2ED5">
        <w:trPr>
          <w:trHeight w:hRule="exact" w:val="283"/>
        </w:trPr>
        <w:tc>
          <w:tcPr>
            <w:tcW w:w="1560" w:type="dxa"/>
            <w:vAlign w:val="center"/>
          </w:tcPr>
          <w:p w14:paraId="721A73DD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6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D5F9" w14:textId="77777777" w:rsidR="00F44236" w:rsidRPr="001D034C" w:rsidRDefault="00F44236" w:rsidP="00ED5561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</w:t>
            </w:r>
            <w:r w:rsidR="00D116A3" w:rsidRPr="001D034C">
              <w:rPr>
                <w:szCs w:val="20"/>
              </w:rPr>
              <w:t>に</w:t>
            </w:r>
            <w:r w:rsidR="00F45FF1">
              <w:rPr>
                <w:rFonts w:ascii="ＭＳ ゴシック" w:eastAsia="ＭＳ ゴシック" w:hAnsi="ＭＳ ゴシック" w:hint="eastAsia"/>
                <w:szCs w:val="20"/>
              </w:rPr>
              <w:t>プレガバリン</w:t>
            </w:r>
            <w:r w:rsidR="00B61B8E">
              <w:rPr>
                <w:szCs w:val="20"/>
              </w:rPr>
              <w:t>150</w:t>
            </w:r>
            <w:r w:rsidRPr="001D034C">
              <w:rPr>
                <w:szCs w:val="20"/>
              </w:rPr>
              <w:t>mg</w:t>
            </w:r>
            <w:r w:rsidRPr="001D034C">
              <w:rPr>
                <w:szCs w:val="20"/>
              </w:rPr>
              <w:t>を含有</w:t>
            </w:r>
          </w:p>
        </w:tc>
      </w:tr>
      <w:tr w:rsidR="0017775A" w14:paraId="350F2C0A" w14:textId="77777777" w:rsidTr="008C2ED5">
        <w:trPr>
          <w:trHeight w:val="1304"/>
        </w:trPr>
        <w:tc>
          <w:tcPr>
            <w:tcW w:w="1560" w:type="dxa"/>
            <w:vAlign w:val="center"/>
          </w:tcPr>
          <w:p w14:paraId="6C3C65B9" w14:textId="77777777" w:rsidR="0017775A" w:rsidRPr="00116768" w:rsidRDefault="0017775A" w:rsidP="0017775A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1764F0" w14:textId="77777777" w:rsidR="0017775A" w:rsidRPr="001D034C" w:rsidRDefault="0017775A" w:rsidP="0017775A">
            <w:pPr>
              <w:pStyle w:val="L3b"/>
              <w:spacing w:line="260" w:lineRule="exact"/>
              <w:ind w:left="0"/>
            </w:pPr>
            <w:r w:rsidRPr="000674BD">
              <w:rPr>
                <w:rFonts w:hint="eastAsia"/>
              </w:rPr>
              <w:t>D-</w:t>
            </w:r>
            <w:r w:rsidRPr="000674BD">
              <w:rPr>
                <w:rFonts w:hint="eastAsia"/>
              </w:rPr>
              <w:t>マンニトール、軽質無水ケイ酸、</w:t>
            </w:r>
            <w:r>
              <w:rPr>
                <w:rFonts w:hint="eastAsia"/>
              </w:rPr>
              <w:t>クロスポビドン、ヒドロキシプロピルセルロース、粉末還元麦芽糖水アメ、</w:t>
            </w:r>
            <w:r w:rsidRPr="000674BD">
              <w:rPr>
                <w:rFonts w:hint="eastAsia"/>
              </w:rPr>
              <w:t>ステアリン酸</w:t>
            </w:r>
            <w:r>
              <w:rPr>
                <w:rFonts w:hint="eastAsia"/>
              </w:rPr>
              <w:t>カルシウム、サッカリンナトリウム水和物、アミノアルキルメタクリレートコポリマー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、結晶セルロース、香料、プロピレングリコール、スクラロース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883968" w14:textId="77777777" w:rsidR="0017775A" w:rsidRPr="001D034C" w:rsidRDefault="0017775A" w:rsidP="0017775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cs="MS-Mincho"/>
                <w:szCs w:val="20"/>
              </w:rPr>
            </w:pPr>
            <w:r w:rsidRPr="000674BD">
              <w:rPr>
                <w:rFonts w:cs="MS-Mincho" w:hint="eastAsia"/>
                <w:szCs w:val="20"/>
              </w:rPr>
              <w:t>ステアリン酸マグネシウム、</w:t>
            </w:r>
            <w:r>
              <w:rPr>
                <w:rFonts w:cs="MS-Mincho" w:hint="eastAsia"/>
                <w:szCs w:val="20"/>
              </w:rPr>
              <w:t>硬化油、グリセリン脂肪酸エステル、タルク、結晶セルロース、</w:t>
            </w:r>
            <w:r>
              <w:rPr>
                <w:rFonts w:cs="MS-Mincho" w:hint="eastAsia"/>
                <w:szCs w:val="20"/>
              </w:rPr>
              <w:t>D-</w:t>
            </w:r>
            <w:r>
              <w:rPr>
                <w:rFonts w:cs="MS-Mincho" w:hint="eastAsia"/>
                <w:szCs w:val="20"/>
              </w:rPr>
              <w:t>マンニトール、クロスポビドン、メタケイ酸アルミン酸マグネシウム、サッカリンナトリウム水和物、スクラロース、香料、フマル酸ステアリルナトリウム</w:t>
            </w:r>
          </w:p>
        </w:tc>
      </w:tr>
      <w:tr w:rsidR="0017775A" w14:paraId="7A32028F" w14:textId="77777777" w:rsidTr="008C2ED5">
        <w:trPr>
          <w:trHeight w:val="283"/>
        </w:trPr>
        <w:tc>
          <w:tcPr>
            <w:tcW w:w="1560" w:type="dxa"/>
            <w:vAlign w:val="center"/>
          </w:tcPr>
          <w:p w14:paraId="22194CC8" w14:textId="77777777" w:rsidR="0017775A" w:rsidRPr="00075F31" w:rsidRDefault="0017775A" w:rsidP="0017775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61" w:type="dxa"/>
            <w:gridSpan w:val="2"/>
            <w:vAlign w:val="center"/>
          </w:tcPr>
          <w:p w14:paraId="3FA363A2" w14:textId="77777777" w:rsidR="0017775A" w:rsidRPr="001D034C" w:rsidRDefault="0017775A" w:rsidP="0017775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疼痛治療剤（神経障害性疼痛・線維筋痛症）</w:t>
            </w:r>
          </w:p>
        </w:tc>
      </w:tr>
      <w:tr w:rsidR="0017775A" w14:paraId="0C7CA0F5" w14:textId="77777777" w:rsidTr="008C2ED5">
        <w:trPr>
          <w:trHeight w:val="283"/>
        </w:trPr>
        <w:tc>
          <w:tcPr>
            <w:tcW w:w="1560" w:type="dxa"/>
            <w:vAlign w:val="center"/>
          </w:tcPr>
          <w:p w14:paraId="6B991771" w14:textId="77777777" w:rsidR="0017775A" w:rsidRPr="00075F31" w:rsidRDefault="0017775A" w:rsidP="0017775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61" w:type="dxa"/>
            <w:gridSpan w:val="2"/>
            <w:tcMar>
              <w:top w:w="28" w:type="dxa"/>
              <w:bottom w:w="11" w:type="dxa"/>
            </w:tcMar>
            <w:vAlign w:val="center"/>
          </w:tcPr>
          <w:p w14:paraId="6B252EAD" w14:textId="77777777" w:rsidR="0017775A" w:rsidRPr="001D034C" w:rsidRDefault="0017775A" w:rsidP="0017775A">
            <w:pPr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神経障害性疼痛・線維筋痛症に伴う疼痛</w:t>
            </w:r>
          </w:p>
        </w:tc>
      </w:tr>
      <w:tr w:rsidR="0017775A" w14:paraId="0E67A383" w14:textId="77777777" w:rsidTr="008C2ED5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24377F18" w14:textId="77777777" w:rsidR="0017775A" w:rsidRPr="00075F31" w:rsidRDefault="0017775A" w:rsidP="0017775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61" w:type="dxa"/>
            <w:gridSpan w:val="2"/>
            <w:tcMar>
              <w:top w:w="17" w:type="dxa"/>
              <w:bottom w:w="17" w:type="dxa"/>
            </w:tcMar>
          </w:tcPr>
          <w:p w14:paraId="00137604" w14:textId="77777777" w:rsidR="0017775A" w:rsidRPr="00AF25ED" w:rsidRDefault="0017775A" w:rsidP="0017775A">
            <w:pPr>
              <w:widowControl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F25ED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神経障害性疼痛</w:t>
            </w:r>
          </w:p>
          <w:p w14:paraId="05A33712" w14:textId="77777777" w:rsidR="0017775A" w:rsidRPr="00AF25ED" w:rsidRDefault="0017775A" w:rsidP="0017775A">
            <w:pPr>
              <w:widowControl w:val="0"/>
              <w:adjustRightInd w:val="0"/>
              <w:spacing w:line="260" w:lineRule="exact"/>
              <w:textAlignment w:val="baseline"/>
              <w:rPr>
                <w:color w:val="000000"/>
                <w:szCs w:val="20"/>
              </w:rPr>
            </w:pPr>
            <w:r w:rsidRPr="00AF25ED">
              <w:rPr>
                <w:color w:val="000000"/>
                <w:szCs w:val="20"/>
              </w:rPr>
              <w:t>通常、成人には初期用量としてプレガバリン</w:t>
            </w:r>
            <w:r w:rsidRPr="00AF25ED">
              <w:rPr>
                <w:rFonts w:hint="eastAsia"/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150mg</w:t>
            </w:r>
            <w:r w:rsidRPr="00AF25ED">
              <w:rPr>
                <w:color w:val="000000"/>
                <w:szCs w:val="20"/>
              </w:rPr>
              <w:t>を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2</w:t>
            </w:r>
            <w:r w:rsidRPr="00AF25ED">
              <w:rPr>
                <w:color w:val="000000"/>
                <w:szCs w:val="20"/>
              </w:rPr>
              <w:t>回に分けて経口投与し、その後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週間以上かけて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日用量として</w:t>
            </w:r>
            <w:r w:rsidRPr="00AF25ED">
              <w:rPr>
                <w:color w:val="000000"/>
                <w:szCs w:val="20"/>
              </w:rPr>
              <w:t>300mg</w:t>
            </w:r>
            <w:r w:rsidRPr="00AF25ED">
              <w:rPr>
                <w:color w:val="000000"/>
                <w:szCs w:val="20"/>
              </w:rPr>
              <w:t>まで漸増する。なお、年齢、症状により適宜増減するが、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日最高用量は</w:t>
            </w:r>
            <w:r w:rsidRPr="00AF25ED">
              <w:rPr>
                <w:color w:val="000000"/>
                <w:szCs w:val="20"/>
              </w:rPr>
              <w:t>600mg</w:t>
            </w:r>
            <w:r w:rsidRPr="00AF25ED">
              <w:rPr>
                <w:color w:val="000000"/>
                <w:szCs w:val="20"/>
              </w:rPr>
              <w:t>を超えないこととし、いずれも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2</w:t>
            </w:r>
            <w:r w:rsidRPr="00AF25ED">
              <w:rPr>
                <w:color w:val="000000"/>
                <w:szCs w:val="20"/>
              </w:rPr>
              <w:t>回に分けて経口投与する。</w:t>
            </w:r>
          </w:p>
          <w:p w14:paraId="6184692F" w14:textId="77777777" w:rsidR="0017775A" w:rsidRPr="00AF25ED" w:rsidRDefault="0017775A" w:rsidP="0017775A">
            <w:pPr>
              <w:widowControl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F25ED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線維筋痛症に伴う疼痛</w:t>
            </w:r>
          </w:p>
          <w:p w14:paraId="2FC407AF" w14:textId="77777777" w:rsidR="0017775A" w:rsidRPr="00AF25ED" w:rsidRDefault="0017775A" w:rsidP="0017775A">
            <w:pPr>
              <w:widowControl w:val="0"/>
              <w:adjustRightInd w:val="0"/>
              <w:spacing w:line="260" w:lineRule="exact"/>
              <w:textAlignment w:val="baseline"/>
            </w:pPr>
            <w:r w:rsidRPr="00AF25ED">
              <w:rPr>
                <w:color w:val="000000"/>
                <w:szCs w:val="20"/>
              </w:rPr>
              <w:t>通常、成人には初期用量としてプレガバリン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150mg</w:t>
            </w:r>
            <w:r w:rsidRPr="00AF25ED">
              <w:rPr>
                <w:color w:val="000000"/>
                <w:szCs w:val="20"/>
              </w:rPr>
              <w:t>を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2</w:t>
            </w:r>
            <w:r w:rsidRPr="00AF25ED">
              <w:rPr>
                <w:color w:val="000000"/>
                <w:szCs w:val="20"/>
              </w:rPr>
              <w:t>回に分けて経口投与し、その後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週間以上かけて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日用量として</w:t>
            </w:r>
            <w:r w:rsidRPr="00AF25ED">
              <w:rPr>
                <w:color w:val="000000"/>
                <w:szCs w:val="20"/>
              </w:rPr>
              <w:t>300mg</w:t>
            </w:r>
            <w:r w:rsidRPr="00AF25ED">
              <w:rPr>
                <w:color w:val="000000"/>
                <w:szCs w:val="20"/>
              </w:rPr>
              <w:t>まで漸増した後、</w:t>
            </w:r>
            <w:r w:rsidRPr="00AF25ED">
              <w:rPr>
                <w:color w:val="000000"/>
                <w:szCs w:val="20"/>
              </w:rPr>
              <w:t>300</w:t>
            </w:r>
            <w:r w:rsidRPr="00AF25ED">
              <w:rPr>
                <w:color w:val="000000"/>
                <w:szCs w:val="20"/>
              </w:rPr>
              <w:t>～</w:t>
            </w:r>
            <w:r w:rsidRPr="00AF25ED">
              <w:rPr>
                <w:color w:val="000000"/>
                <w:szCs w:val="20"/>
              </w:rPr>
              <w:t>450mg</w:t>
            </w:r>
            <w:r w:rsidRPr="00AF25ED">
              <w:rPr>
                <w:color w:val="000000"/>
                <w:szCs w:val="20"/>
              </w:rPr>
              <w:t>で維持する。なお、年齢、症状により適宜増減するが、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日最高用量は</w:t>
            </w:r>
            <w:r w:rsidRPr="00AF25ED">
              <w:rPr>
                <w:color w:val="000000"/>
                <w:szCs w:val="20"/>
              </w:rPr>
              <w:t>450mg</w:t>
            </w:r>
            <w:r w:rsidRPr="00AF25ED">
              <w:rPr>
                <w:color w:val="000000"/>
                <w:szCs w:val="20"/>
              </w:rPr>
              <w:t>を超えないこととし、いずれも</w:t>
            </w:r>
            <w:r w:rsidRPr="00AF25ED">
              <w:rPr>
                <w:color w:val="000000"/>
                <w:szCs w:val="20"/>
              </w:rPr>
              <w:t>1</w:t>
            </w:r>
            <w:r w:rsidRPr="00AF25ED">
              <w:rPr>
                <w:color w:val="000000"/>
                <w:szCs w:val="20"/>
              </w:rPr>
              <w:t>日</w:t>
            </w:r>
            <w:r w:rsidRPr="00AF25ED">
              <w:rPr>
                <w:color w:val="000000"/>
                <w:szCs w:val="20"/>
              </w:rPr>
              <w:t>2</w:t>
            </w:r>
            <w:r w:rsidRPr="00AF25ED">
              <w:rPr>
                <w:color w:val="000000"/>
                <w:szCs w:val="20"/>
              </w:rPr>
              <w:t>回に分けて経口投与する。</w:t>
            </w:r>
          </w:p>
        </w:tc>
      </w:tr>
      <w:tr w:rsidR="0017775A" w14:paraId="3F855103" w14:textId="77777777" w:rsidTr="008C2ED5">
        <w:trPr>
          <w:trHeight w:hRule="exact" w:val="19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F89163" w14:textId="77777777" w:rsidR="0017775A" w:rsidRPr="00075F31" w:rsidRDefault="0017775A" w:rsidP="0017775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32EE50AB" w14:textId="77777777" w:rsidR="0017775A" w:rsidRPr="0006628E" w:rsidRDefault="0017775A" w:rsidP="0017775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白色</w:t>
            </w:r>
            <w:r w:rsidRPr="0006628E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素錠（</w:t>
            </w:r>
            <w:r w:rsidRPr="0006628E">
              <w:rPr>
                <w:rFonts w:hint="eastAsia"/>
                <w:szCs w:val="20"/>
              </w:rPr>
              <w:t>口腔内崩壊錠</w:t>
            </w:r>
            <w:r>
              <w:rPr>
                <w:rFonts w:hint="eastAsia"/>
                <w:szCs w:val="20"/>
              </w:rPr>
              <w:t>）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29"/>
              <w:gridCol w:w="861"/>
              <w:gridCol w:w="990"/>
              <w:gridCol w:w="1229"/>
            </w:tblGrid>
            <w:tr w:rsidR="0017775A" w:rsidRPr="00B329E1" w14:paraId="01D6C622" w14:textId="77777777" w:rsidTr="00B61B8E">
              <w:trPr>
                <w:trHeight w:val="205"/>
              </w:trPr>
              <w:tc>
                <w:tcPr>
                  <w:tcW w:w="9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97175" w14:textId="77777777" w:rsidR="0017775A" w:rsidRPr="00B329E1" w:rsidRDefault="0017775A" w:rsidP="0017775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9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A27E54" w14:textId="77777777" w:rsidR="0017775A" w:rsidRPr="00B329E1" w:rsidRDefault="0017775A" w:rsidP="0017775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D53ADA" w14:textId="77777777" w:rsidR="0017775A" w:rsidRPr="00B329E1" w:rsidRDefault="0017775A" w:rsidP="0017775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29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3B3F8AF9" w14:textId="77777777" w:rsidR="0017775A" w:rsidRPr="00B329E1" w:rsidRDefault="0017775A" w:rsidP="0017775A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10.0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FC33AC4" w14:textId="77777777" w:rsidR="0017775A" w:rsidRPr="00B329E1" w:rsidRDefault="0017775A" w:rsidP="0017775A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5.</w:t>
                  </w:r>
                  <w:r>
                    <w:rPr>
                      <w:sz w:val="18"/>
                      <w:szCs w:val="18"/>
                    </w:rPr>
                    <w:t>5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4FB22F8B" w14:textId="77777777" w:rsidR="0017775A" w:rsidRPr="00B329E1" w:rsidRDefault="0017775A" w:rsidP="0017775A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380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7775A" w:rsidRPr="00B329E1" w14:paraId="5D9DD011" w14:textId="77777777" w:rsidTr="00AE7C68">
              <w:trPr>
                <w:trHeight w:hRule="exact" w:val="992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77BC9A4" w14:textId="77777777" w:rsidR="0017775A" w:rsidRPr="00B329E1" w:rsidRDefault="00CD653B" w:rsidP="0017775A">
                  <w:pPr>
                    <w:ind w:leftChars="-2" w:left="-4" w:rightChars="40" w:right="77" w:firstLineChars="3" w:firstLine="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BCBB31B" wp14:editId="30A30CF1">
                        <wp:extent cx="619125" cy="619125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91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2F35067" w14:textId="77777777" w:rsidR="0017775A" w:rsidRPr="00B329E1" w:rsidRDefault="00CD653B" w:rsidP="0017775A">
                  <w:pPr>
                    <w:ind w:leftChars="-56" w:left="-6" w:rightChars="-56" w:right="-107" w:hangingChars="53" w:hanging="10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34563C" wp14:editId="44DD3016">
                        <wp:extent cx="619125" cy="61912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91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605642" w14:textId="77777777" w:rsidR="0017775A" w:rsidRPr="00B329E1" w:rsidRDefault="00CD653B" w:rsidP="0017775A">
                  <w:pPr>
                    <w:ind w:leftChars="-63" w:left="-121" w:rightChars="-7" w:right="-13" w:firstLine="10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48A923B" wp14:editId="0318E443">
                        <wp:extent cx="619125" cy="619125"/>
                        <wp:effectExtent l="0" t="0" r="0" b="0"/>
                        <wp:docPr id="3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90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29" w:type="dxa"/>
                  <w:vMerge/>
                  <w:tcBorders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9DA0FD3" w14:textId="77777777" w:rsidR="0017775A" w:rsidRPr="00B329E1" w:rsidRDefault="0017775A" w:rsidP="0017775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7775A" w:rsidRPr="00B329E1" w14:paraId="53FC9AD9" w14:textId="77777777" w:rsidTr="0006628E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0A4401C8" w14:textId="77777777" w:rsidR="0017775A" w:rsidRPr="00B329E1" w:rsidRDefault="0017775A" w:rsidP="0017775A">
                  <w:pPr>
                    <w:spacing w:beforeLines="50" w:before="146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6E0514D1" w14:textId="77777777" w:rsidR="0017775A" w:rsidRPr="00DC04A3" w:rsidRDefault="0017775A" w:rsidP="0017775A">
                  <w:pPr>
                    <w:spacing w:beforeLines="50" w:before="146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プレガバリン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OD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15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1CCD59AA" w14:textId="77777777" w:rsidR="0017775A" w:rsidRPr="00B329E1" w:rsidRDefault="0017775A" w:rsidP="0017775A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0CF598A4" w14:textId="77777777" w:rsidR="0017775A" w:rsidRPr="0006628E" w:rsidRDefault="0017775A" w:rsidP="0017775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白色</w:t>
            </w:r>
            <w:r w:rsidRPr="0006628E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素錠（</w:t>
            </w:r>
            <w:r w:rsidRPr="0006628E">
              <w:rPr>
                <w:rFonts w:hint="eastAsia"/>
                <w:szCs w:val="20"/>
              </w:rPr>
              <w:t>口腔内崩壊錠</w:t>
            </w:r>
            <w:r>
              <w:rPr>
                <w:rFonts w:hint="eastAsia"/>
                <w:szCs w:val="20"/>
              </w:rPr>
              <w:t>）</w:t>
            </w:r>
          </w:p>
          <w:p w14:paraId="44ED82CD" w14:textId="77777777" w:rsidR="0017775A" w:rsidRPr="00B329E1" w:rsidRDefault="0017775A" w:rsidP="0017775A">
            <w:pPr>
              <w:jc w:val="both"/>
              <w:rPr>
                <w:sz w:val="18"/>
                <w:szCs w:val="18"/>
              </w:rPr>
            </w:pPr>
            <w:r w:rsidRPr="00B329E1">
              <w:rPr>
                <w:rFonts w:hint="eastAsia"/>
                <w:sz w:val="18"/>
                <w:szCs w:val="18"/>
              </w:rPr>
              <w:t>直径：</w:t>
            </w:r>
            <w:r>
              <w:rPr>
                <w:sz w:val="18"/>
                <w:szCs w:val="18"/>
              </w:rPr>
              <w:t>10.5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66BFC74A" w14:textId="77777777" w:rsidR="0017775A" w:rsidRPr="00B329E1" w:rsidRDefault="0017775A" w:rsidP="0017775A">
            <w:pPr>
              <w:jc w:val="both"/>
              <w:rPr>
                <w:sz w:val="18"/>
                <w:szCs w:val="18"/>
              </w:rPr>
            </w:pP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6.0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664D5366" w14:textId="77777777" w:rsidR="0017775A" w:rsidRPr="00B329E1" w:rsidRDefault="0017775A" w:rsidP="0017775A">
            <w:pPr>
              <w:rPr>
                <w:rFonts w:ascii="ＭＳ 明朝" w:hAnsi="ＭＳ 明朝"/>
                <w:sz w:val="18"/>
                <w:szCs w:val="18"/>
              </w:rPr>
            </w:pP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480</w:t>
            </w:r>
            <w:r w:rsidRPr="00B329E1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17775A" w:rsidRPr="00155ACC" w14:paraId="2BFE13E3" w14:textId="77777777" w:rsidTr="008C2ED5">
        <w:trPr>
          <w:trHeight w:val="374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881BB93" w14:textId="77777777" w:rsidR="0017775A" w:rsidRPr="00075F31" w:rsidRDefault="0017775A" w:rsidP="0017775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2405EE4A" w14:textId="77777777" w:rsidR="0017775A" w:rsidRPr="00075F31" w:rsidRDefault="0017775A" w:rsidP="0017775A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12935857" w14:textId="77777777" w:rsidR="0017775A" w:rsidRDefault="0017775A" w:rsidP="0017775A">
            <w:pPr>
              <w:jc w:val="both"/>
              <w:rPr>
                <w:noProof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pH6.8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39B0B1B6" w14:textId="77777777" w:rsidR="0017775A" w:rsidRPr="00AC38F4" w:rsidRDefault="00CD653B" w:rsidP="0017775A">
            <w:pPr>
              <w:ind w:leftChars="-54" w:left="6" w:hangingChars="54" w:hanging="109"/>
              <w:jc w:val="both"/>
              <w:rPr>
                <w:sz w:val="16"/>
                <w:szCs w:val="16"/>
              </w:rPr>
            </w:pPr>
            <w:r>
              <w:rPr>
                <w:noProof/>
                <w:kern w:val="2"/>
                <w:sz w:val="21"/>
                <w:szCs w:val="22"/>
              </w:rPr>
              <w:drawing>
                <wp:inline distT="0" distB="0" distL="0" distR="0" wp14:anchorId="6CF99782" wp14:editId="3E3646C6">
                  <wp:extent cx="2714625" cy="18478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75A" w:rsidRPr="00AC38F4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4A9E5E1F" w14:textId="77777777" w:rsidR="0017775A" w:rsidRDefault="0017775A" w:rsidP="0017775A">
            <w:pPr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血中濃度比較試験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ヒト、絶食時、水で服用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388D9E48" w14:textId="77777777" w:rsidR="0017775A" w:rsidRPr="00AC38F4" w:rsidRDefault="00CD653B" w:rsidP="0017775A">
            <w:pPr>
              <w:ind w:leftChars="-49" w:left="5" w:hangingChars="49" w:hanging="99"/>
              <w:jc w:val="both"/>
              <w:rPr>
                <w:sz w:val="16"/>
                <w:szCs w:val="16"/>
              </w:rPr>
            </w:pPr>
            <w:r>
              <w:rPr>
                <w:noProof/>
                <w:kern w:val="2"/>
                <w:sz w:val="21"/>
                <w:szCs w:val="22"/>
              </w:rPr>
              <w:drawing>
                <wp:inline distT="0" distB="0" distL="0" distR="0" wp14:anchorId="4345DDBD" wp14:editId="6A588442">
                  <wp:extent cx="2714625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75A" w:rsidRPr="00AC38F4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「後発医薬品の生物学的同等性試験ガイドライン」に基づき判定した結果、両製剤は生物学的に同等であると判定された。</w:t>
            </w:r>
          </w:p>
        </w:tc>
      </w:tr>
      <w:tr w:rsidR="0017775A" w14:paraId="0E790059" w14:textId="77777777" w:rsidTr="008C2ED5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4DBC3D" w14:textId="77777777" w:rsidR="0017775A" w:rsidRPr="00075F31" w:rsidRDefault="0017775A" w:rsidP="0017775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61" w:type="dxa"/>
            <w:gridSpan w:val="2"/>
            <w:tcBorders>
              <w:bottom w:val="single" w:sz="4" w:space="0" w:color="auto"/>
            </w:tcBorders>
            <w:vAlign w:val="center"/>
          </w:tcPr>
          <w:p w14:paraId="3A3B42A8" w14:textId="77777777" w:rsidR="0017775A" w:rsidRPr="00512D05" w:rsidRDefault="0017775A" w:rsidP="0017775A"/>
        </w:tc>
      </w:tr>
      <w:tr w:rsidR="0017775A" w14:paraId="3BEF4689" w14:textId="77777777" w:rsidTr="008C2ED5">
        <w:trPr>
          <w:trHeight w:hRule="exact" w:val="284"/>
        </w:trPr>
        <w:tc>
          <w:tcPr>
            <w:tcW w:w="1560" w:type="dxa"/>
            <w:vAlign w:val="center"/>
          </w:tcPr>
          <w:p w14:paraId="530F1D97" w14:textId="77777777" w:rsidR="0017775A" w:rsidRPr="00075F31" w:rsidRDefault="0017775A" w:rsidP="0017775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61" w:type="dxa"/>
            <w:gridSpan w:val="2"/>
            <w:vAlign w:val="center"/>
          </w:tcPr>
          <w:p w14:paraId="05EEF9BC" w14:textId="77777777" w:rsidR="0017775A" w:rsidRDefault="0017775A" w:rsidP="0017775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571DA2C" w14:textId="77777777" w:rsidR="00EC205C" w:rsidRDefault="00936F07" w:rsidP="00E70BFB">
      <w:pPr>
        <w:tabs>
          <w:tab w:val="left" w:pos="10348"/>
        </w:tabs>
        <w:ind w:rightChars="129" w:right="247"/>
        <w:jc w:val="right"/>
      </w:pPr>
      <w:r>
        <w:t>2026年4月</w:t>
      </w:r>
    </w:p>
    <w:sectPr w:rsidR="00EC205C" w:rsidSect="00DE2FDC">
      <w:pgSz w:w="11906" w:h="16838" w:code="9"/>
      <w:pgMar w:top="-284" w:right="720" w:bottom="438" w:left="720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74DB" w14:textId="77777777" w:rsidR="00502F09" w:rsidRDefault="00502F09">
      <w:r>
        <w:separator/>
      </w:r>
    </w:p>
  </w:endnote>
  <w:endnote w:type="continuationSeparator" w:id="0">
    <w:p w14:paraId="53A74258" w14:textId="77777777" w:rsidR="00502F09" w:rsidRDefault="0050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3A73" w14:textId="77777777" w:rsidR="00502F09" w:rsidRDefault="00502F09">
      <w:r>
        <w:separator/>
      </w:r>
    </w:p>
  </w:footnote>
  <w:footnote w:type="continuationSeparator" w:id="0">
    <w:p w14:paraId="1C4F50DF" w14:textId="77777777" w:rsidR="00502F09" w:rsidRDefault="0050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26947145">
    <w:abstractNumId w:val="0"/>
  </w:num>
  <w:num w:numId="2" w16cid:durableId="1577399722">
    <w:abstractNumId w:val="10"/>
  </w:num>
  <w:num w:numId="3" w16cid:durableId="980617959">
    <w:abstractNumId w:val="5"/>
  </w:num>
  <w:num w:numId="4" w16cid:durableId="560408300">
    <w:abstractNumId w:val="1"/>
  </w:num>
  <w:num w:numId="5" w16cid:durableId="1351176714">
    <w:abstractNumId w:val="2"/>
  </w:num>
  <w:num w:numId="6" w16cid:durableId="1319652635">
    <w:abstractNumId w:val="9"/>
  </w:num>
  <w:num w:numId="7" w16cid:durableId="964237954">
    <w:abstractNumId w:val="4"/>
  </w:num>
  <w:num w:numId="8" w16cid:durableId="1239443754">
    <w:abstractNumId w:val="7"/>
  </w:num>
  <w:num w:numId="9" w16cid:durableId="60521892">
    <w:abstractNumId w:val="6"/>
  </w:num>
  <w:num w:numId="10" w16cid:durableId="1288663940">
    <w:abstractNumId w:val="3"/>
  </w:num>
  <w:num w:numId="11" w16cid:durableId="823661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053B2"/>
    <w:rsid w:val="0000735F"/>
    <w:rsid w:val="00015921"/>
    <w:rsid w:val="00016D81"/>
    <w:rsid w:val="00020621"/>
    <w:rsid w:val="000207BE"/>
    <w:rsid w:val="000222E3"/>
    <w:rsid w:val="00030F81"/>
    <w:rsid w:val="00033121"/>
    <w:rsid w:val="00046108"/>
    <w:rsid w:val="000635B7"/>
    <w:rsid w:val="0006628E"/>
    <w:rsid w:val="000674BD"/>
    <w:rsid w:val="00074554"/>
    <w:rsid w:val="00075F31"/>
    <w:rsid w:val="00080287"/>
    <w:rsid w:val="0008386E"/>
    <w:rsid w:val="00093D39"/>
    <w:rsid w:val="000A18BB"/>
    <w:rsid w:val="000A1C0B"/>
    <w:rsid w:val="000A5549"/>
    <w:rsid w:val="000B4EF0"/>
    <w:rsid w:val="000C2BD3"/>
    <w:rsid w:val="000D1D6A"/>
    <w:rsid w:val="000D229E"/>
    <w:rsid w:val="000D432F"/>
    <w:rsid w:val="000D5286"/>
    <w:rsid w:val="000D7F21"/>
    <w:rsid w:val="00100115"/>
    <w:rsid w:val="00100CFD"/>
    <w:rsid w:val="00101114"/>
    <w:rsid w:val="00101E55"/>
    <w:rsid w:val="00101E83"/>
    <w:rsid w:val="00104D61"/>
    <w:rsid w:val="00116768"/>
    <w:rsid w:val="00126A5F"/>
    <w:rsid w:val="001328D9"/>
    <w:rsid w:val="00135683"/>
    <w:rsid w:val="00135755"/>
    <w:rsid w:val="00141448"/>
    <w:rsid w:val="00145BDD"/>
    <w:rsid w:val="00155ACC"/>
    <w:rsid w:val="0017775A"/>
    <w:rsid w:val="00181F9C"/>
    <w:rsid w:val="001875D0"/>
    <w:rsid w:val="00191847"/>
    <w:rsid w:val="001A4CA9"/>
    <w:rsid w:val="001A6206"/>
    <w:rsid w:val="001A701F"/>
    <w:rsid w:val="001A7B1B"/>
    <w:rsid w:val="001D034C"/>
    <w:rsid w:val="001D6D38"/>
    <w:rsid w:val="001E527E"/>
    <w:rsid w:val="001F3F84"/>
    <w:rsid w:val="002007CB"/>
    <w:rsid w:val="002014A2"/>
    <w:rsid w:val="002037CF"/>
    <w:rsid w:val="002136A4"/>
    <w:rsid w:val="00214894"/>
    <w:rsid w:val="00231483"/>
    <w:rsid w:val="00240411"/>
    <w:rsid w:val="00243BA7"/>
    <w:rsid w:val="0024443F"/>
    <w:rsid w:val="00246F9F"/>
    <w:rsid w:val="002530B7"/>
    <w:rsid w:val="00271048"/>
    <w:rsid w:val="00286E78"/>
    <w:rsid w:val="002932D8"/>
    <w:rsid w:val="00296B56"/>
    <w:rsid w:val="002A01F3"/>
    <w:rsid w:val="002B03FA"/>
    <w:rsid w:val="002B6006"/>
    <w:rsid w:val="002C02CE"/>
    <w:rsid w:val="002C7575"/>
    <w:rsid w:val="002D335B"/>
    <w:rsid w:val="002D381A"/>
    <w:rsid w:val="002D5402"/>
    <w:rsid w:val="002D5946"/>
    <w:rsid w:val="002E5952"/>
    <w:rsid w:val="002E61B0"/>
    <w:rsid w:val="002F4E60"/>
    <w:rsid w:val="002F53C3"/>
    <w:rsid w:val="002F744D"/>
    <w:rsid w:val="00300056"/>
    <w:rsid w:val="00307EB0"/>
    <w:rsid w:val="00311DDD"/>
    <w:rsid w:val="003200D8"/>
    <w:rsid w:val="0032067C"/>
    <w:rsid w:val="00322899"/>
    <w:rsid w:val="0032478C"/>
    <w:rsid w:val="00327AD0"/>
    <w:rsid w:val="003348DB"/>
    <w:rsid w:val="0033716E"/>
    <w:rsid w:val="003404EB"/>
    <w:rsid w:val="00361611"/>
    <w:rsid w:val="00361A7B"/>
    <w:rsid w:val="00362ADE"/>
    <w:rsid w:val="00370D9F"/>
    <w:rsid w:val="00374471"/>
    <w:rsid w:val="00375B1F"/>
    <w:rsid w:val="00376A46"/>
    <w:rsid w:val="00386C27"/>
    <w:rsid w:val="003A1A60"/>
    <w:rsid w:val="003A23E0"/>
    <w:rsid w:val="003B0479"/>
    <w:rsid w:val="003B2424"/>
    <w:rsid w:val="003B4C9D"/>
    <w:rsid w:val="003B527A"/>
    <w:rsid w:val="003D2B12"/>
    <w:rsid w:val="003D2DF8"/>
    <w:rsid w:val="003E1A2C"/>
    <w:rsid w:val="00404F12"/>
    <w:rsid w:val="00404FB1"/>
    <w:rsid w:val="0042046F"/>
    <w:rsid w:val="004226BB"/>
    <w:rsid w:val="00423C19"/>
    <w:rsid w:val="004254C4"/>
    <w:rsid w:val="0042645B"/>
    <w:rsid w:val="00436780"/>
    <w:rsid w:val="00436A80"/>
    <w:rsid w:val="00436DE7"/>
    <w:rsid w:val="0044083D"/>
    <w:rsid w:val="00445E65"/>
    <w:rsid w:val="004508C7"/>
    <w:rsid w:val="00451506"/>
    <w:rsid w:val="00455A00"/>
    <w:rsid w:val="00457302"/>
    <w:rsid w:val="004646FC"/>
    <w:rsid w:val="00465546"/>
    <w:rsid w:val="004676F6"/>
    <w:rsid w:val="00471D66"/>
    <w:rsid w:val="0048193E"/>
    <w:rsid w:val="00484464"/>
    <w:rsid w:val="004861ED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C31C2"/>
    <w:rsid w:val="004D3FF9"/>
    <w:rsid w:val="004D44A5"/>
    <w:rsid w:val="004E2FAA"/>
    <w:rsid w:val="004E34DB"/>
    <w:rsid w:val="004F1646"/>
    <w:rsid w:val="00500499"/>
    <w:rsid w:val="0050192D"/>
    <w:rsid w:val="00502F09"/>
    <w:rsid w:val="0050448C"/>
    <w:rsid w:val="005054E7"/>
    <w:rsid w:val="0050632E"/>
    <w:rsid w:val="00512D05"/>
    <w:rsid w:val="00522463"/>
    <w:rsid w:val="00522D06"/>
    <w:rsid w:val="0052435E"/>
    <w:rsid w:val="00532337"/>
    <w:rsid w:val="00542945"/>
    <w:rsid w:val="00562EF3"/>
    <w:rsid w:val="00563742"/>
    <w:rsid w:val="005701DC"/>
    <w:rsid w:val="00577B26"/>
    <w:rsid w:val="005817C9"/>
    <w:rsid w:val="00583276"/>
    <w:rsid w:val="00585C31"/>
    <w:rsid w:val="00586C10"/>
    <w:rsid w:val="00592716"/>
    <w:rsid w:val="005A16B4"/>
    <w:rsid w:val="005A6AEF"/>
    <w:rsid w:val="005A7498"/>
    <w:rsid w:val="005B080F"/>
    <w:rsid w:val="005B1C19"/>
    <w:rsid w:val="005B2795"/>
    <w:rsid w:val="005B2D60"/>
    <w:rsid w:val="005B6B4F"/>
    <w:rsid w:val="005C12AD"/>
    <w:rsid w:val="005C14DE"/>
    <w:rsid w:val="005C381C"/>
    <w:rsid w:val="005D443C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5FB2"/>
    <w:rsid w:val="0061671E"/>
    <w:rsid w:val="00622323"/>
    <w:rsid w:val="0062550E"/>
    <w:rsid w:val="00635411"/>
    <w:rsid w:val="006432CC"/>
    <w:rsid w:val="00654341"/>
    <w:rsid w:val="006548F9"/>
    <w:rsid w:val="00662D7D"/>
    <w:rsid w:val="00677374"/>
    <w:rsid w:val="006866B3"/>
    <w:rsid w:val="006874EB"/>
    <w:rsid w:val="00692ECF"/>
    <w:rsid w:val="006975A1"/>
    <w:rsid w:val="006A22A9"/>
    <w:rsid w:val="006A3220"/>
    <w:rsid w:val="006A59EB"/>
    <w:rsid w:val="006A6CCE"/>
    <w:rsid w:val="006B12C2"/>
    <w:rsid w:val="006B3F27"/>
    <w:rsid w:val="006C5E3D"/>
    <w:rsid w:val="006D1126"/>
    <w:rsid w:val="006E1D69"/>
    <w:rsid w:val="006E1DD6"/>
    <w:rsid w:val="006E6EE2"/>
    <w:rsid w:val="006E7F1B"/>
    <w:rsid w:val="006F34C5"/>
    <w:rsid w:val="006F6047"/>
    <w:rsid w:val="0071103E"/>
    <w:rsid w:val="00711299"/>
    <w:rsid w:val="00712556"/>
    <w:rsid w:val="00714438"/>
    <w:rsid w:val="00716E7D"/>
    <w:rsid w:val="00717414"/>
    <w:rsid w:val="007201AF"/>
    <w:rsid w:val="00730E08"/>
    <w:rsid w:val="00743E15"/>
    <w:rsid w:val="00751125"/>
    <w:rsid w:val="007570C5"/>
    <w:rsid w:val="00764F87"/>
    <w:rsid w:val="00780C00"/>
    <w:rsid w:val="00783B50"/>
    <w:rsid w:val="007912EA"/>
    <w:rsid w:val="00794699"/>
    <w:rsid w:val="007A2541"/>
    <w:rsid w:val="007A5CE9"/>
    <w:rsid w:val="007B3E4B"/>
    <w:rsid w:val="007C0A0A"/>
    <w:rsid w:val="007C4F1E"/>
    <w:rsid w:val="007D514B"/>
    <w:rsid w:val="007F3678"/>
    <w:rsid w:val="007F430A"/>
    <w:rsid w:val="008028E1"/>
    <w:rsid w:val="008037B6"/>
    <w:rsid w:val="008119A1"/>
    <w:rsid w:val="00812764"/>
    <w:rsid w:val="00815333"/>
    <w:rsid w:val="00817956"/>
    <w:rsid w:val="00823722"/>
    <w:rsid w:val="00832085"/>
    <w:rsid w:val="00834B19"/>
    <w:rsid w:val="00837D61"/>
    <w:rsid w:val="008433AD"/>
    <w:rsid w:val="00844233"/>
    <w:rsid w:val="00854CF8"/>
    <w:rsid w:val="00857732"/>
    <w:rsid w:val="00861290"/>
    <w:rsid w:val="00866A4E"/>
    <w:rsid w:val="0087356E"/>
    <w:rsid w:val="00884DAB"/>
    <w:rsid w:val="00886C12"/>
    <w:rsid w:val="00894A78"/>
    <w:rsid w:val="008B0A70"/>
    <w:rsid w:val="008B3969"/>
    <w:rsid w:val="008C2ED5"/>
    <w:rsid w:val="008E05D5"/>
    <w:rsid w:val="008E1467"/>
    <w:rsid w:val="008E4A0D"/>
    <w:rsid w:val="008E667C"/>
    <w:rsid w:val="008E7C3E"/>
    <w:rsid w:val="008F5DE3"/>
    <w:rsid w:val="00903F05"/>
    <w:rsid w:val="00917C3A"/>
    <w:rsid w:val="00927287"/>
    <w:rsid w:val="0093639F"/>
    <w:rsid w:val="00936F07"/>
    <w:rsid w:val="00937EC6"/>
    <w:rsid w:val="0095009F"/>
    <w:rsid w:val="00961644"/>
    <w:rsid w:val="00962E74"/>
    <w:rsid w:val="0096511C"/>
    <w:rsid w:val="009672D3"/>
    <w:rsid w:val="009711E7"/>
    <w:rsid w:val="00971344"/>
    <w:rsid w:val="00971374"/>
    <w:rsid w:val="00975DB3"/>
    <w:rsid w:val="00977BF7"/>
    <w:rsid w:val="00981887"/>
    <w:rsid w:val="00984003"/>
    <w:rsid w:val="009850AB"/>
    <w:rsid w:val="009B2862"/>
    <w:rsid w:val="009C1B77"/>
    <w:rsid w:val="009C226D"/>
    <w:rsid w:val="009D6303"/>
    <w:rsid w:val="009D6935"/>
    <w:rsid w:val="009D74C5"/>
    <w:rsid w:val="009E0F49"/>
    <w:rsid w:val="009E1EE1"/>
    <w:rsid w:val="009E6339"/>
    <w:rsid w:val="009F7C5F"/>
    <w:rsid w:val="00A00428"/>
    <w:rsid w:val="00A021B5"/>
    <w:rsid w:val="00A042CD"/>
    <w:rsid w:val="00A0613F"/>
    <w:rsid w:val="00A17021"/>
    <w:rsid w:val="00A2329F"/>
    <w:rsid w:val="00A24368"/>
    <w:rsid w:val="00A3692D"/>
    <w:rsid w:val="00A403AE"/>
    <w:rsid w:val="00A40865"/>
    <w:rsid w:val="00A413B2"/>
    <w:rsid w:val="00A41680"/>
    <w:rsid w:val="00A42893"/>
    <w:rsid w:val="00A44188"/>
    <w:rsid w:val="00A565FC"/>
    <w:rsid w:val="00A62643"/>
    <w:rsid w:val="00A65EB6"/>
    <w:rsid w:val="00A65F78"/>
    <w:rsid w:val="00A71DA6"/>
    <w:rsid w:val="00A76AF2"/>
    <w:rsid w:val="00A97788"/>
    <w:rsid w:val="00AA00B1"/>
    <w:rsid w:val="00AC38F4"/>
    <w:rsid w:val="00AC4BA1"/>
    <w:rsid w:val="00AD0777"/>
    <w:rsid w:val="00AD7C39"/>
    <w:rsid w:val="00AE0669"/>
    <w:rsid w:val="00AE1EF3"/>
    <w:rsid w:val="00AE3252"/>
    <w:rsid w:val="00AE71DE"/>
    <w:rsid w:val="00AE7C68"/>
    <w:rsid w:val="00AF25ED"/>
    <w:rsid w:val="00AF642D"/>
    <w:rsid w:val="00B016F8"/>
    <w:rsid w:val="00B039F2"/>
    <w:rsid w:val="00B1359F"/>
    <w:rsid w:val="00B3070D"/>
    <w:rsid w:val="00B329E1"/>
    <w:rsid w:val="00B41978"/>
    <w:rsid w:val="00B431C9"/>
    <w:rsid w:val="00B47183"/>
    <w:rsid w:val="00B602E2"/>
    <w:rsid w:val="00B60FE7"/>
    <w:rsid w:val="00B613B3"/>
    <w:rsid w:val="00B61B8E"/>
    <w:rsid w:val="00B6351D"/>
    <w:rsid w:val="00B678D8"/>
    <w:rsid w:val="00B70F2C"/>
    <w:rsid w:val="00B815CE"/>
    <w:rsid w:val="00B85698"/>
    <w:rsid w:val="00B960FD"/>
    <w:rsid w:val="00BA1841"/>
    <w:rsid w:val="00BA436B"/>
    <w:rsid w:val="00BA6626"/>
    <w:rsid w:val="00BC012E"/>
    <w:rsid w:val="00BC07F9"/>
    <w:rsid w:val="00BC286A"/>
    <w:rsid w:val="00BC35D2"/>
    <w:rsid w:val="00BC4610"/>
    <w:rsid w:val="00BC5A3D"/>
    <w:rsid w:val="00BD15DE"/>
    <w:rsid w:val="00BD3E50"/>
    <w:rsid w:val="00BE0D3D"/>
    <w:rsid w:val="00BE1E11"/>
    <w:rsid w:val="00BF271C"/>
    <w:rsid w:val="00BF2D1F"/>
    <w:rsid w:val="00BF4804"/>
    <w:rsid w:val="00C0104D"/>
    <w:rsid w:val="00C05290"/>
    <w:rsid w:val="00C2207F"/>
    <w:rsid w:val="00C253FB"/>
    <w:rsid w:val="00C32B2F"/>
    <w:rsid w:val="00C341BF"/>
    <w:rsid w:val="00C34F43"/>
    <w:rsid w:val="00C3535C"/>
    <w:rsid w:val="00C44F81"/>
    <w:rsid w:val="00C70D27"/>
    <w:rsid w:val="00C745D2"/>
    <w:rsid w:val="00C76E00"/>
    <w:rsid w:val="00C91DB7"/>
    <w:rsid w:val="00CA3EF6"/>
    <w:rsid w:val="00CA409E"/>
    <w:rsid w:val="00CB7213"/>
    <w:rsid w:val="00CB7F28"/>
    <w:rsid w:val="00CC2114"/>
    <w:rsid w:val="00CC3983"/>
    <w:rsid w:val="00CC5333"/>
    <w:rsid w:val="00CC63C1"/>
    <w:rsid w:val="00CD653B"/>
    <w:rsid w:val="00CF2324"/>
    <w:rsid w:val="00D04702"/>
    <w:rsid w:val="00D116A3"/>
    <w:rsid w:val="00D12BB4"/>
    <w:rsid w:val="00D14F8E"/>
    <w:rsid w:val="00D161E8"/>
    <w:rsid w:val="00D203FF"/>
    <w:rsid w:val="00D2175E"/>
    <w:rsid w:val="00D23832"/>
    <w:rsid w:val="00D407D5"/>
    <w:rsid w:val="00D761B1"/>
    <w:rsid w:val="00D7648B"/>
    <w:rsid w:val="00D8557C"/>
    <w:rsid w:val="00D9478E"/>
    <w:rsid w:val="00D96E98"/>
    <w:rsid w:val="00DA0680"/>
    <w:rsid w:val="00DA1427"/>
    <w:rsid w:val="00DB0B09"/>
    <w:rsid w:val="00DB291D"/>
    <w:rsid w:val="00DB3026"/>
    <w:rsid w:val="00DB3E5A"/>
    <w:rsid w:val="00DC04A3"/>
    <w:rsid w:val="00DC3587"/>
    <w:rsid w:val="00DC63E9"/>
    <w:rsid w:val="00DD13C2"/>
    <w:rsid w:val="00DD5E33"/>
    <w:rsid w:val="00DD7743"/>
    <w:rsid w:val="00DE2FDC"/>
    <w:rsid w:val="00DE5B5A"/>
    <w:rsid w:val="00DF04E6"/>
    <w:rsid w:val="00E03AC4"/>
    <w:rsid w:val="00E042E7"/>
    <w:rsid w:val="00E147FA"/>
    <w:rsid w:val="00E178E8"/>
    <w:rsid w:val="00E22E4E"/>
    <w:rsid w:val="00E436DD"/>
    <w:rsid w:val="00E51C27"/>
    <w:rsid w:val="00E560B3"/>
    <w:rsid w:val="00E6091D"/>
    <w:rsid w:val="00E62ECF"/>
    <w:rsid w:val="00E64204"/>
    <w:rsid w:val="00E6542A"/>
    <w:rsid w:val="00E65BBD"/>
    <w:rsid w:val="00E70BFB"/>
    <w:rsid w:val="00E752E4"/>
    <w:rsid w:val="00E76BBA"/>
    <w:rsid w:val="00E82CE6"/>
    <w:rsid w:val="00E870CB"/>
    <w:rsid w:val="00E9362B"/>
    <w:rsid w:val="00E9488F"/>
    <w:rsid w:val="00EA2AAF"/>
    <w:rsid w:val="00EA41E6"/>
    <w:rsid w:val="00EB0A44"/>
    <w:rsid w:val="00EB3D2D"/>
    <w:rsid w:val="00EB5590"/>
    <w:rsid w:val="00EC0854"/>
    <w:rsid w:val="00EC205C"/>
    <w:rsid w:val="00EC21A9"/>
    <w:rsid w:val="00ED0B20"/>
    <w:rsid w:val="00ED5561"/>
    <w:rsid w:val="00ED6938"/>
    <w:rsid w:val="00EF122A"/>
    <w:rsid w:val="00F06947"/>
    <w:rsid w:val="00F13BB4"/>
    <w:rsid w:val="00F14CB4"/>
    <w:rsid w:val="00F17C21"/>
    <w:rsid w:val="00F24220"/>
    <w:rsid w:val="00F4076B"/>
    <w:rsid w:val="00F4243B"/>
    <w:rsid w:val="00F44236"/>
    <w:rsid w:val="00F45FF1"/>
    <w:rsid w:val="00F51702"/>
    <w:rsid w:val="00F520FE"/>
    <w:rsid w:val="00F6179A"/>
    <w:rsid w:val="00F81049"/>
    <w:rsid w:val="00F87209"/>
    <w:rsid w:val="00F87BF8"/>
    <w:rsid w:val="00FA12F4"/>
    <w:rsid w:val="00FA1BA6"/>
    <w:rsid w:val="00FA2B82"/>
    <w:rsid w:val="00FA4E49"/>
    <w:rsid w:val="00FB0656"/>
    <w:rsid w:val="00FB1BA2"/>
    <w:rsid w:val="00FB245A"/>
    <w:rsid w:val="00FB5A62"/>
    <w:rsid w:val="00FC6F1E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125225B"/>
  <w15:chartTrackingRefBased/>
  <w15:docId w15:val="{3499D9EB-DEE6-4AB6-AA47-C64A85D7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C0C11-4153-46A1-93D8-6CB2324BA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D37A7-0D48-42CE-9B9E-693905490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F0E0CD-7FDE-477B-A1BA-3C5F0C7A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セルトラリン錠50mg「DSEP」製品比較表</vt:lpstr>
      <vt:lpstr>後　　発　　品</vt:lpstr>
    </vt:vector>
  </TitlesOfParts>
  <Company>大原薬品工業株式会社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セルトラリン錠50mg「DSEP」製品比較表</dc:title>
  <dc:subject/>
  <dc:creator>DSEP</dc:creator>
  <cp:keywords/>
  <cp:lastModifiedBy>SAITO KAZUMI / 斎藤 和美</cp:lastModifiedBy>
  <cp:revision>3</cp:revision>
  <cp:lastPrinted>2019-07-08T00:12:00Z</cp:lastPrinted>
  <dcterms:created xsi:type="dcterms:W3CDTF">2024-03-14T02:52:00Z</dcterms:created>
  <dcterms:modified xsi:type="dcterms:W3CDTF">2025-03-13T00:55:00Z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