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910C" w14:textId="2AD9EE24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590F81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4321"/>
      </w:tblGrid>
      <w:tr w:rsidR="008E4A0D" w14:paraId="7147980E" w14:textId="77777777" w:rsidTr="007D272D">
        <w:trPr>
          <w:trHeight w:val="340"/>
        </w:trPr>
        <w:tc>
          <w:tcPr>
            <w:tcW w:w="1560" w:type="dxa"/>
          </w:tcPr>
          <w:p w14:paraId="7D4D54D8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ABCDA5B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321" w:type="dxa"/>
            <w:vAlign w:val="center"/>
          </w:tcPr>
          <w:p w14:paraId="5A11A083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241403CA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62A14273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320" w:type="dxa"/>
            <w:vAlign w:val="center"/>
          </w:tcPr>
          <w:p w14:paraId="5F7F2F3C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21" w:type="dxa"/>
            <w:vAlign w:val="center"/>
          </w:tcPr>
          <w:p w14:paraId="2D43FB7F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</w:p>
        </w:tc>
      </w:tr>
      <w:tr w:rsidR="00B016F8" w14:paraId="2536AFDC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2EE22F41" w14:textId="77777777" w:rsidR="00B016F8" w:rsidRPr="00116768" w:rsidRDefault="009E64C9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320" w:type="dxa"/>
            <w:vAlign w:val="center"/>
          </w:tcPr>
          <w:p w14:paraId="363BA668" w14:textId="2F7800A0" w:rsidR="00B016F8" w:rsidRPr="00116768" w:rsidRDefault="007278E1" w:rsidP="00590F81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ブロナンセリ</w:t>
            </w:r>
            <w:r w:rsidR="004C084F" w:rsidRPr="004C084F">
              <w:rPr>
                <w:rFonts w:ascii="Arial" w:eastAsia="ＭＳ ゴシック" w:hAnsi="Arial" w:hint="eastAsia"/>
                <w:szCs w:val="20"/>
              </w:rPr>
              <w:t>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 w:rsidR="008B526B">
              <w:rPr>
                <w:rFonts w:ascii="Arial" w:eastAsia="ＭＳ ゴシック" w:hAnsi="Arial" w:hint="eastAsia"/>
                <w:szCs w:val="20"/>
              </w:rPr>
              <w:t>8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321" w:type="dxa"/>
            <w:vAlign w:val="center"/>
          </w:tcPr>
          <w:p w14:paraId="296BBCCC" w14:textId="65FAD091" w:rsidR="00B016F8" w:rsidRPr="00472A56" w:rsidRDefault="00472A56" w:rsidP="00590F81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72A56">
              <w:rPr>
                <w:rFonts w:ascii="Arial" w:eastAsia="ＭＳ ゴシック" w:hAnsi="Arial" w:cs="Arial" w:hint="eastAsia"/>
                <w:szCs w:val="20"/>
              </w:rPr>
              <w:t>ロナセン錠</w:t>
            </w:r>
            <w:r w:rsidR="008B526B">
              <w:rPr>
                <w:rFonts w:ascii="Arial" w:eastAsia="ＭＳ ゴシック" w:hAnsi="Arial" w:cs="Arial" w:hint="eastAsia"/>
                <w:szCs w:val="20"/>
              </w:rPr>
              <w:t>8</w:t>
            </w:r>
            <w:r w:rsidRPr="00472A56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8B526B" w14:paraId="2F207B26" w14:textId="77777777" w:rsidTr="007018DC">
        <w:trPr>
          <w:trHeight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26.10円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65.90円</w:t>
            </w:r>
          </w:p>
        </w:tc>
      </w:tr>
      <w:tr w:rsidR="005C12AD" w14:paraId="0B86442E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0C213E3E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767" w14:textId="40EAB7A6" w:rsidR="00F44236" w:rsidRPr="001D034C" w:rsidRDefault="00F44236" w:rsidP="00590F81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590F81">
              <w:rPr>
                <w:rFonts w:hint="eastAsia"/>
                <w:szCs w:val="20"/>
              </w:rPr>
              <w:t xml:space="preserve">　</w:t>
            </w:r>
            <w:r w:rsidR="004C3FA4" w:rsidRPr="00590F81">
              <w:rPr>
                <w:rFonts w:ascii="ＭＳ 明朝" w:hAnsi="ＭＳ 明朝" w:hint="eastAsia"/>
                <w:szCs w:val="20"/>
              </w:rPr>
              <w:t>ブロナンセリン</w:t>
            </w:r>
            <w:r w:rsidR="008B526B">
              <w:rPr>
                <w:rFonts w:hint="eastAsia"/>
                <w:szCs w:val="20"/>
              </w:rPr>
              <w:t>8</w:t>
            </w:r>
            <w:r w:rsidR="004C084F" w:rsidRPr="004C084F">
              <w:rPr>
                <w:szCs w:val="20"/>
              </w:rPr>
              <w:t>mg</w:t>
            </w:r>
          </w:p>
        </w:tc>
      </w:tr>
      <w:tr w:rsidR="009E64C9" w14:paraId="65A129F9" w14:textId="77777777" w:rsidTr="00590F81">
        <w:trPr>
          <w:trHeight w:val="20"/>
        </w:trPr>
        <w:tc>
          <w:tcPr>
            <w:tcW w:w="1560" w:type="dxa"/>
            <w:vAlign w:val="center"/>
          </w:tcPr>
          <w:p w14:paraId="38F252A2" w14:textId="07942D5B" w:rsidR="009E64C9" w:rsidRPr="00116768" w:rsidRDefault="009E64C9" w:rsidP="009E64C9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</w:t>
            </w:r>
            <w:r w:rsidR="00590F81"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58D3FD" w14:textId="77777777" w:rsidR="009E64C9" w:rsidRPr="007D272D" w:rsidRDefault="009E64C9" w:rsidP="00590F81">
            <w:pPr>
              <w:pStyle w:val="L3b"/>
              <w:ind w:left="0"/>
              <w:rPr>
                <w:szCs w:val="21"/>
              </w:rPr>
            </w:pPr>
            <w:r w:rsidRPr="007D272D">
              <w:rPr>
                <w:szCs w:val="21"/>
              </w:rPr>
              <w:t>乳糖水和物、結晶セルロース、ヒドロキシプロピルセルロース、低置換度ヒドロキシプロピルセルロース、軽質無水ケイ酸、ステアリン酸マグネシウム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C96129" w14:textId="77777777" w:rsidR="009E64C9" w:rsidRPr="007D272D" w:rsidRDefault="009E64C9" w:rsidP="0059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MS-Mincho"/>
                <w:szCs w:val="21"/>
              </w:rPr>
            </w:pPr>
            <w:r w:rsidRPr="007D272D">
              <w:rPr>
                <w:szCs w:val="21"/>
              </w:rPr>
              <w:t>乳糖水和物、結晶セルロース、低置換度ヒドロキシプロピルセルロース、ヒドロキシプロピルセルロース、軽質無水ケイ酸、ステアリン酸マグネシウム</w:t>
            </w:r>
          </w:p>
        </w:tc>
      </w:tr>
      <w:tr w:rsidR="009E64C9" w14:paraId="474C0637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72D42B9E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41" w:type="dxa"/>
            <w:gridSpan w:val="2"/>
            <w:vAlign w:val="center"/>
          </w:tcPr>
          <w:p w14:paraId="509A3765" w14:textId="77777777" w:rsidR="009E64C9" w:rsidRPr="001D034C" w:rsidRDefault="009E64C9" w:rsidP="00590F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抗精神病剤</w:t>
            </w:r>
          </w:p>
        </w:tc>
      </w:tr>
      <w:tr w:rsidR="009E64C9" w14:paraId="7F90B8FF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4A9754BB" w14:textId="5A9CAB90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590F81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41" w:type="dxa"/>
            <w:gridSpan w:val="2"/>
            <w:tcMar>
              <w:top w:w="28" w:type="dxa"/>
              <w:bottom w:w="11" w:type="dxa"/>
            </w:tcMar>
            <w:vAlign w:val="center"/>
          </w:tcPr>
          <w:p w14:paraId="2A9A613A" w14:textId="77777777" w:rsidR="009E64C9" w:rsidRPr="001D034C" w:rsidRDefault="009E64C9" w:rsidP="00590F81">
            <w:pPr>
              <w:jc w:val="both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統合失調症</w:t>
            </w:r>
          </w:p>
        </w:tc>
      </w:tr>
      <w:tr w:rsidR="002C6557" w14:paraId="283CA6D6" w14:textId="77777777" w:rsidTr="002B5530">
        <w:trPr>
          <w:trHeight w:val="2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E16010D" w14:textId="476E934C" w:rsidR="002C6557" w:rsidRPr="00075F31" w:rsidRDefault="002C6557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41" w:type="dxa"/>
            <w:gridSpan w:val="2"/>
            <w:tcMar>
              <w:top w:w="17" w:type="dxa"/>
              <w:bottom w:w="17" w:type="dxa"/>
            </w:tcMar>
          </w:tcPr>
          <w:p w14:paraId="10EAB2C0" w14:textId="32F21CBB" w:rsidR="002C6557" w:rsidRPr="008D5633" w:rsidRDefault="002C6557" w:rsidP="00590F81">
            <w:pPr>
              <w:pStyle w:val="L2b"/>
              <w:ind w:left="2" w:hangingChars="1" w:hanging="2"/>
              <w:rPr>
                <w:sz w:val="18"/>
                <w:szCs w:val="18"/>
              </w:rPr>
            </w:pPr>
            <w:r w:rsidRPr="008D5633">
              <w:rPr>
                <w:rFonts w:hint="eastAsia"/>
                <w:sz w:val="18"/>
                <w:szCs w:val="18"/>
              </w:rPr>
              <w:t>通常、成人にはブロナンセリンとして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回</w:t>
            </w:r>
            <w:r w:rsidRPr="008D5633">
              <w:rPr>
                <w:rFonts w:hint="eastAsia"/>
                <w:sz w:val="18"/>
                <w:szCs w:val="18"/>
              </w:rPr>
              <w:t>4mg</w:t>
            </w:r>
            <w:r w:rsidRPr="008D5633">
              <w:rPr>
                <w:rFonts w:hint="eastAsia"/>
                <w:sz w:val="18"/>
                <w:szCs w:val="18"/>
              </w:rPr>
              <w:t>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8</w:t>
            </w:r>
            <w:r w:rsidRPr="008D5633">
              <w:rPr>
                <w:rFonts w:hint="eastAsia"/>
                <w:sz w:val="18"/>
                <w:szCs w:val="18"/>
              </w:rPr>
              <w:t>～</w:t>
            </w:r>
            <w:r w:rsidRPr="008D5633">
              <w:rPr>
                <w:rFonts w:hint="eastAsia"/>
                <w:sz w:val="18"/>
                <w:szCs w:val="18"/>
              </w:rPr>
              <w:t>16mg</w:t>
            </w:r>
            <w:r w:rsidRPr="008D5633">
              <w:rPr>
                <w:rFonts w:hint="eastAsia"/>
                <w:sz w:val="18"/>
                <w:szCs w:val="18"/>
              </w:rPr>
              <w:t>を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日量は</w:t>
            </w:r>
            <w:r w:rsidRPr="008D5633">
              <w:rPr>
                <w:rFonts w:hint="eastAsia"/>
                <w:sz w:val="18"/>
                <w:szCs w:val="18"/>
              </w:rPr>
              <w:t>24mg</w:t>
            </w:r>
            <w:r w:rsidRPr="008D5633">
              <w:rPr>
                <w:rFonts w:hint="eastAsia"/>
                <w:sz w:val="18"/>
                <w:szCs w:val="18"/>
              </w:rPr>
              <w:t>を超えないこと。</w:t>
            </w:r>
          </w:p>
          <w:p w14:paraId="7CA6DB6C" w14:textId="71298E45" w:rsidR="002C6557" w:rsidRPr="0040227E" w:rsidRDefault="002C6557" w:rsidP="00590F81">
            <w:pPr>
              <w:pStyle w:val="L2b"/>
              <w:ind w:left="2" w:hangingChars="1" w:hanging="2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4436C">
              <w:rPr>
                <w:rFonts w:hint="eastAsia"/>
                <w:sz w:val="18"/>
                <w:szCs w:val="18"/>
              </w:rPr>
              <w:t>通常、小児にはブロナンセリンとして</w:t>
            </w:r>
            <w:r w:rsidRPr="0024436C">
              <w:rPr>
                <w:sz w:val="18"/>
                <w:szCs w:val="18"/>
              </w:rPr>
              <w:t>1</w:t>
            </w:r>
            <w:r w:rsidRPr="0024436C">
              <w:rPr>
                <w:rFonts w:hint="eastAsia"/>
                <w:sz w:val="18"/>
                <w:szCs w:val="18"/>
              </w:rPr>
              <w:t>回</w:t>
            </w:r>
            <w:r w:rsidRPr="0024436C">
              <w:rPr>
                <w:sz w:val="18"/>
                <w:szCs w:val="18"/>
              </w:rPr>
              <w:t>2mg</w:t>
            </w:r>
            <w:r w:rsidRPr="0024436C">
              <w:rPr>
                <w:rFonts w:hint="eastAsia"/>
                <w:sz w:val="18"/>
                <w:szCs w:val="18"/>
              </w:rPr>
              <w:t>、</w:t>
            </w:r>
            <w:r w:rsidRPr="0024436C">
              <w:rPr>
                <w:sz w:val="18"/>
                <w:szCs w:val="18"/>
              </w:rPr>
              <w:t>1</w:t>
            </w:r>
            <w:r w:rsidRPr="0024436C">
              <w:rPr>
                <w:rFonts w:hint="eastAsia"/>
                <w:sz w:val="18"/>
                <w:szCs w:val="18"/>
              </w:rPr>
              <w:t>日</w:t>
            </w:r>
            <w:r w:rsidRPr="0024436C">
              <w:rPr>
                <w:sz w:val="18"/>
                <w:szCs w:val="18"/>
              </w:rPr>
              <w:t>2</w:t>
            </w:r>
            <w:r w:rsidRPr="0024436C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24436C">
              <w:rPr>
                <w:sz w:val="18"/>
                <w:szCs w:val="18"/>
              </w:rPr>
              <w:t>1</w:t>
            </w:r>
            <w:r w:rsidRPr="0024436C">
              <w:rPr>
                <w:rFonts w:hint="eastAsia"/>
                <w:sz w:val="18"/>
                <w:szCs w:val="18"/>
              </w:rPr>
              <w:t>日</w:t>
            </w:r>
            <w:r w:rsidRPr="0024436C">
              <w:rPr>
                <w:sz w:val="18"/>
                <w:szCs w:val="18"/>
              </w:rPr>
              <w:t>8</w:t>
            </w:r>
            <w:r w:rsidRPr="0024436C">
              <w:rPr>
                <w:rFonts w:hint="eastAsia"/>
                <w:sz w:val="18"/>
                <w:szCs w:val="18"/>
              </w:rPr>
              <w:t>～</w:t>
            </w:r>
            <w:r w:rsidRPr="0024436C">
              <w:rPr>
                <w:sz w:val="18"/>
                <w:szCs w:val="18"/>
              </w:rPr>
              <w:t>16mg</w:t>
            </w:r>
            <w:r w:rsidRPr="0024436C">
              <w:rPr>
                <w:rFonts w:hint="eastAsia"/>
                <w:sz w:val="18"/>
                <w:szCs w:val="18"/>
              </w:rPr>
              <w:t>を</w:t>
            </w:r>
            <w:r w:rsidRPr="0024436C">
              <w:rPr>
                <w:sz w:val="18"/>
                <w:szCs w:val="18"/>
              </w:rPr>
              <w:t>2</w:t>
            </w:r>
            <w:r w:rsidRPr="0024436C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24436C">
              <w:rPr>
                <w:sz w:val="18"/>
                <w:szCs w:val="18"/>
              </w:rPr>
              <w:t>1</w:t>
            </w:r>
            <w:r w:rsidRPr="0024436C">
              <w:rPr>
                <w:rFonts w:hint="eastAsia"/>
                <w:sz w:val="18"/>
                <w:szCs w:val="18"/>
              </w:rPr>
              <w:t>日量は</w:t>
            </w:r>
            <w:r w:rsidRPr="0024436C">
              <w:rPr>
                <w:sz w:val="18"/>
                <w:szCs w:val="18"/>
              </w:rPr>
              <w:t>16mg</w:t>
            </w:r>
            <w:r w:rsidRPr="0024436C">
              <w:rPr>
                <w:rFonts w:hint="eastAsia"/>
                <w:sz w:val="18"/>
                <w:szCs w:val="18"/>
              </w:rPr>
              <w:t>を超えないこと。</w:t>
            </w:r>
          </w:p>
        </w:tc>
      </w:tr>
      <w:tr w:rsidR="009E64C9" w14:paraId="36DF1E8D" w14:textId="77777777" w:rsidTr="007D272D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D92919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B0A7740" w14:textId="0983D4E1" w:rsidR="009E64C9" w:rsidRPr="00165E70" w:rsidRDefault="009E64C9" w:rsidP="009E64C9">
            <w:pPr>
              <w:rPr>
                <w:szCs w:val="20"/>
              </w:rPr>
            </w:pPr>
            <w:r w:rsidRPr="00165E70">
              <w:rPr>
                <w:rFonts w:hint="eastAsia"/>
                <w:szCs w:val="20"/>
              </w:rPr>
              <w:t>白色の素錠</w:t>
            </w:r>
            <w:r w:rsidR="008B526B">
              <w:rPr>
                <w:rFonts w:hint="eastAsia"/>
                <w:szCs w:val="20"/>
              </w:rPr>
              <w:t>（割線入）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"/>
              <w:gridCol w:w="155"/>
              <w:gridCol w:w="809"/>
              <w:gridCol w:w="964"/>
              <w:gridCol w:w="1307"/>
            </w:tblGrid>
            <w:tr w:rsidR="009E64C9" w:rsidRPr="00E858A0" w14:paraId="5F77E475" w14:textId="77777777" w:rsidTr="00590F81">
              <w:trPr>
                <w:trHeight w:hRule="exact" w:val="1032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A331D6" w14:textId="1E10F449" w:rsidR="009E64C9" w:rsidRPr="00E858A0" w:rsidRDefault="008B526B" w:rsidP="009E64C9">
                  <w:pPr>
                    <w:ind w:left="-23" w:firstLineChars="12" w:firstLine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B785663" wp14:editId="0FFFC251">
                        <wp:extent cx="573512" cy="576000"/>
                        <wp:effectExtent l="0" t="0" r="0" b="0"/>
                        <wp:docPr id="1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512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BBDA99" w14:textId="5A185ACF" w:rsidR="009E64C9" w:rsidRPr="00E858A0" w:rsidRDefault="008B526B" w:rsidP="009E64C9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609575" wp14:editId="575127E2">
                        <wp:extent cx="576000" cy="576000"/>
                        <wp:effectExtent l="0" t="0" r="0" b="0"/>
                        <wp:docPr id="2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BE032A" w14:textId="7C9AD37E" w:rsidR="009E64C9" w:rsidRPr="00E858A0" w:rsidRDefault="008B526B" w:rsidP="009E64C9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B0787D" wp14:editId="3008DC4E">
                        <wp:extent cx="576000" cy="576000"/>
                        <wp:effectExtent l="0" t="0" r="0" b="0"/>
                        <wp:docPr id="3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ED13FB4" w14:textId="77777777" w:rsidR="008B526B" w:rsidRDefault="008B526B" w:rsidP="008B526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sz w:val="18"/>
                      <w:szCs w:val="18"/>
                    </w:rPr>
                    <w:t>9mm</w:t>
                  </w:r>
                </w:p>
                <w:p w14:paraId="0333CBEC" w14:textId="4C85CBBC" w:rsidR="00590F81" w:rsidRPr="00254D18" w:rsidRDefault="008B526B" w:rsidP="008B526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sz w:val="18"/>
                      <w:szCs w:val="18"/>
                    </w:rPr>
                    <w:t>3.2mm</w:t>
                  </w:r>
                </w:p>
                <w:p w14:paraId="148C2519" w14:textId="6243EC25" w:rsidR="009E64C9" w:rsidRPr="00E858A0" w:rsidRDefault="00590F81" w:rsidP="00590F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254D18">
                    <w:rPr>
                      <w:sz w:val="18"/>
                      <w:szCs w:val="18"/>
                    </w:rPr>
                    <w:t>：</w:t>
                  </w:r>
                  <w:r w:rsidR="008B526B">
                    <w:rPr>
                      <w:rFonts w:hint="eastAsia"/>
                      <w:sz w:val="18"/>
                      <w:szCs w:val="18"/>
                    </w:rPr>
                    <w:t>260</w:t>
                  </w:r>
                  <w:r w:rsidRPr="00254D18">
                    <w:rPr>
                      <w:sz w:val="18"/>
                      <w:szCs w:val="18"/>
                    </w:rPr>
                    <w:t>mg</w:t>
                  </w:r>
                </w:p>
              </w:tc>
            </w:tr>
            <w:tr w:rsidR="009E64C9" w:rsidRPr="00B329E1" w14:paraId="66F4361B" w14:textId="77777777" w:rsidTr="00165E70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15844093" w14:textId="77777777" w:rsidR="009E64C9" w:rsidRPr="004D4C5B" w:rsidRDefault="009E64C9" w:rsidP="009E64C9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DADFDF4" w14:textId="487CE77A" w:rsidR="009E64C9" w:rsidRPr="004D4C5B" w:rsidRDefault="009E64C9" w:rsidP="009E64C9">
                  <w:pPr>
                    <w:spacing w:beforeLines="25" w:before="73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 xml:space="preserve">ブロナンセリン　</w:t>
                  </w:r>
                  <w:r w:rsidR="008B526B">
                    <w:rPr>
                      <w:rFonts w:hint="eastAsia"/>
                      <w:szCs w:val="20"/>
                    </w:rPr>
                    <w:t>8</w:t>
                  </w:r>
                  <w:r w:rsidRPr="004D4C5B">
                    <w:rPr>
                      <w:rFonts w:hint="eastAsia"/>
                      <w:szCs w:val="20"/>
                    </w:rPr>
                    <w:t xml:space="preserve">　</w:t>
                  </w:r>
                  <w:r w:rsidRPr="004D4C5B">
                    <w:rPr>
                      <w:rFonts w:hint="eastAsia"/>
                      <w:szCs w:val="20"/>
                    </w:rPr>
                    <w:t>DSEP</w:t>
                  </w:r>
                </w:p>
              </w:tc>
            </w:tr>
          </w:tbl>
          <w:p w14:paraId="41CC9A0D" w14:textId="77777777" w:rsidR="009E64C9" w:rsidRPr="00B329E1" w:rsidRDefault="009E64C9" w:rsidP="009E64C9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7E95306" w14:textId="77777777" w:rsidR="008B526B" w:rsidRDefault="008B526B" w:rsidP="008B526B">
            <w:pPr>
              <w:ind w:leftChars="-20" w:left="-38"/>
              <w:rPr>
                <w:szCs w:val="20"/>
              </w:rPr>
            </w:pPr>
            <w:r>
              <w:rPr>
                <w:rFonts w:hint="eastAsia"/>
                <w:szCs w:val="20"/>
              </w:rPr>
              <w:t>白色の割線入り素錠</w:t>
            </w:r>
          </w:p>
          <w:p w14:paraId="09F92A79" w14:textId="6BDCCB1D" w:rsidR="009E64C9" w:rsidRPr="00B329E1" w:rsidRDefault="008B526B" w:rsidP="008B526B">
            <w:pPr>
              <w:ind w:leftChars="-20" w:left="-3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直径：約</w:t>
            </w:r>
            <w:r>
              <w:rPr>
                <w:sz w:val="18"/>
                <w:szCs w:val="18"/>
              </w:rPr>
              <w:t>9mm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sz w:val="18"/>
                <w:szCs w:val="18"/>
              </w:rPr>
              <w:t>3.2mm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重さ：約</w:t>
            </w:r>
            <w:r>
              <w:rPr>
                <w:sz w:val="18"/>
                <w:szCs w:val="18"/>
              </w:rPr>
              <w:t>240mg</w:t>
            </w:r>
          </w:p>
        </w:tc>
      </w:tr>
      <w:tr w:rsidR="007D272D" w14:paraId="53CCD02C" w14:textId="77777777" w:rsidTr="002C6557">
        <w:trPr>
          <w:trHeight w:val="3458"/>
        </w:trPr>
        <w:tc>
          <w:tcPr>
            <w:tcW w:w="1560" w:type="dxa"/>
            <w:vMerge w:val="restart"/>
            <w:vAlign w:val="center"/>
          </w:tcPr>
          <w:p w14:paraId="28A3E2B6" w14:textId="77777777" w:rsidR="007D272D" w:rsidRPr="00075F31" w:rsidRDefault="007D272D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23D31A4" w14:textId="77777777" w:rsidR="007D272D" w:rsidRPr="00075F31" w:rsidRDefault="007D272D" w:rsidP="009E64C9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20" w:type="dxa"/>
            <w:tcBorders>
              <w:bottom w:val="nil"/>
              <w:right w:val="dashed" w:sz="4" w:space="0" w:color="auto"/>
            </w:tcBorders>
            <w:tcMar>
              <w:top w:w="57" w:type="dxa"/>
            </w:tcMar>
          </w:tcPr>
          <w:p w14:paraId="70A62C07" w14:textId="0CB094B1" w:rsidR="007D272D" w:rsidRPr="00590F81" w:rsidRDefault="007D272D" w:rsidP="008B526B">
            <w:pPr>
              <w:jc w:val="both"/>
              <w:rPr>
                <w:szCs w:val="20"/>
              </w:rPr>
            </w:pPr>
            <w:r w:rsidRPr="00590F81">
              <w:rPr>
                <w:szCs w:val="20"/>
              </w:rPr>
              <w:t>溶出試験（試験条件：</w:t>
            </w:r>
            <w:r w:rsidRPr="00590F81">
              <w:rPr>
                <w:szCs w:val="20"/>
              </w:rPr>
              <w:t>pH</w:t>
            </w:r>
            <w:r w:rsidR="008B526B">
              <w:rPr>
                <w:rFonts w:hint="eastAsia"/>
                <w:szCs w:val="20"/>
              </w:rPr>
              <w:t>5</w:t>
            </w:r>
            <w:r w:rsidRPr="00590F81">
              <w:rPr>
                <w:szCs w:val="20"/>
              </w:rPr>
              <w:t>.0/50rpm</w:t>
            </w:r>
            <w:r w:rsidRPr="00590F81">
              <w:rPr>
                <w:szCs w:val="20"/>
              </w:rPr>
              <w:t>）</w:t>
            </w:r>
          </w:p>
          <w:p w14:paraId="739C23B9" w14:textId="257B1809" w:rsidR="007D272D" w:rsidRDefault="008B526B" w:rsidP="007D272D">
            <w:pPr>
              <w:spacing w:after="60"/>
              <w:jc w:val="center"/>
            </w:pPr>
            <w:r>
              <w:rPr>
                <w:noProof/>
              </w:rPr>
              <w:drawing>
                <wp:inline distT="0" distB="0" distL="0" distR="0" wp14:anchorId="7E55D081" wp14:editId="3D2CF0C1">
                  <wp:extent cx="2562225" cy="1828800"/>
                  <wp:effectExtent l="0" t="0" r="9525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left w:val="dashed" w:sz="4" w:space="0" w:color="auto"/>
              <w:bottom w:val="nil"/>
            </w:tcBorders>
          </w:tcPr>
          <w:p w14:paraId="67F29139" w14:textId="6D4512E7" w:rsidR="007D272D" w:rsidRDefault="007D272D" w:rsidP="007D272D">
            <w:pPr>
              <w:ind w:firstLineChars="8" w:firstLine="15"/>
              <w:jc w:val="both"/>
              <w:rPr>
                <w:szCs w:val="20"/>
              </w:rPr>
            </w:pPr>
            <w:r w:rsidRPr="002C6557">
              <w:rPr>
                <w:rFonts w:hint="eastAsia"/>
                <w:szCs w:val="20"/>
              </w:rPr>
              <w:t>生物学的同等性（健康成人男子、絶食時）</w:t>
            </w:r>
          </w:p>
          <w:p w14:paraId="6DDA2C0C" w14:textId="0DF32880" w:rsidR="008B526B" w:rsidRPr="002C6557" w:rsidRDefault="008B526B" w:rsidP="007D272D">
            <w:pPr>
              <w:ind w:firstLineChars="8" w:firstLine="15"/>
              <w:jc w:val="both"/>
              <w:rPr>
                <w:szCs w:val="20"/>
              </w:rPr>
            </w:pPr>
          </w:p>
          <w:p w14:paraId="68565A23" w14:textId="37906466" w:rsidR="007D272D" w:rsidRPr="007D272D" w:rsidRDefault="002C6557" w:rsidP="007D272D">
            <w:pPr>
              <w:ind w:firstLineChars="8" w:firstLine="15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686AD5" wp14:editId="75D735AF">
                  <wp:extent cx="2618105" cy="181864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72D" w14:paraId="5B891B6A" w14:textId="77777777" w:rsidTr="0024436C">
        <w:trPr>
          <w:trHeight w:val="90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2751DE0" w14:textId="77777777" w:rsidR="007D272D" w:rsidRPr="00075F31" w:rsidRDefault="007D272D" w:rsidP="007D272D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  <w:right w:val="dashed" w:sz="4" w:space="0" w:color="auto"/>
            </w:tcBorders>
            <w:tcMar>
              <w:top w:w="57" w:type="dxa"/>
            </w:tcMar>
          </w:tcPr>
          <w:p w14:paraId="3509EA55" w14:textId="77777777" w:rsidR="008B526B" w:rsidRPr="008B526B" w:rsidRDefault="008B526B" w:rsidP="008B526B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 w:rsidRPr="008B526B">
              <w:rPr>
                <w:rFonts w:hint="eastAsia"/>
                <w:sz w:val="18"/>
                <w:szCs w:val="18"/>
              </w:rPr>
              <w:t>「後発医薬品の生物学的同等性試験ガイドライン」に</w:t>
            </w:r>
          </w:p>
          <w:p w14:paraId="5207F556" w14:textId="7B7E7D84" w:rsidR="007D272D" w:rsidRPr="00590F81" w:rsidRDefault="008B526B" w:rsidP="008B526B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Cs w:val="20"/>
              </w:rPr>
            </w:pPr>
            <w:r w:rsidRPr="008B526B">
              <w:rPr>
                <w:rFonts w:hint="eastAsia"/>
                <w:sz w:val="18"/>
                <w:szCs w:val="18"/>
              </w:rPr>
              <w:t>基づき判定した結果、</w:t>
            </w:r>
            <w:r>
              <w:rPr>
                <w:rFonts w:hint="eastAsia"/>
                <w:sz w:val="18"/>
                <w:szCs w:val="18"/>
              </w:rPr>
              <w:t>ブロナンセリン錠</w:t>
            </w:r>
            <w:r>
              <w:rPr>
                <w:rFonts w:hint="eastAsia"/>
                <w:sz w:val="18"/>
                <w:szCs w:val="18"/>
              </w:rPr>
              <w:t>8mg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」と標準製剤（ロナセン錠</w:t>
            </w:r>
            <w:r>
              <w:rPr>
                <w:rFonts w:hint="eastAsia"/>
                <w:sz w:val="18"/>
                <w:szCs w:val="18"/>
              </w:rPr>
              <w:t>8mg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B526B">
              <w:rPr>
                <w:rFonts w:hint="eastAsia"/>
                <w:sz w:val="18"/>
                <w:szCs w:val="18"/>
              </w:rPr>
              <w:t>の溶出挙動は類似していると判定された</w:t>
            </w:r>
            <w:r w:rsidR="007D272D" w:rsidRPr="007D272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321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0ADE5038" w14:textId="77777777" w:rsidR="008B526B" w:rsidRPr="008B526B" w:rsidRDefault="008B526B" w:rsidP="008B526B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 w:rsidRPr="008B526B">
              <w:rPr>
                <w:rFonts w:hint="eastAsia"/>
                <w:sz w:val="18"/>
                <w:szCs w:val="18"/>
              </w:rPr>
              <w:t>「後発医薬品の生物学的同等性試験ガイドライン」に</w:t>
            </w:r>
          </w:p>
          <w:p w14:paraId="165BD1B7" w14:textId="3EA220BF" w:rsidR="007D272D" w:rsidRPr="007D272D" w:rsidRDefault="008B526B" w:rsidP="008B526B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 w:rsidRPr="008B526B">
              <w:rPr>
                <w:rFonts w:hint="eastAsia"/>
                <w:sz w:val="18"/>
                <w:szCs w:val="18"/>
              </w:rPr>
              <w:t>基づき判定した結果、</w:t>
            </w:r>
            <w:r w:rsidR="007D272D">
              <w:rPr>
                <w:rFonts w:hint="eastAsia"/>
                <w:sz w:val="18"/>
                <w:szCs w:val="18"/>
              </w:rPr>
              <w:t>ブロナンセリン</w:t>
            </w:r>
            <w:r w:rsidR="007D272D" w:rsidRPr="007D272D">
              <w:rPr>
                <w:rFonts w:hint="eastAsia"/>
                <w:sz w:val="18"/>
                <w:szCs w:val="18"/>
              </w:rPr>
              <w:t>錠</w:t>
            </w:r>
            <w:r w:rsidR="007D272D">
              <w:rPr>
                <w:rFonts w:hint="eastAsia"/>
                <w:sz w:val="18"/>
                <w:szCs w:val="18"/>
              </w:rPr>
              <w:t>8</w:t>
            </w:r>
            <w:r w:rsidR="007D272D" w:rsidRPr="007D272D">
              <w:rPr>
                <w:sz w:val="18"/>
                <w:szCs w:val="18"/>
              </w:rPr>
              <w:t>mg</w:t>
            </w:r>
            <w:r w:rsidR="007D272D" w:rsidRPr="007D272D">
              <w:rPr>
                <w:rFonts w:hint="eastAsia"/>
                <w:sz w:val="18"/>
                <w:szCs w:val="18"/>
              </w:rPr>
              <w:t>「</w:t>
            </w:r>
            <w:r w:rsidR="007D272D" w:rsidRPr="007D272D">
              <w:rPr>
                <w:sz w:val="18"/>
                <w:szCs w:val="18"/>
              </w:rPr>
              <w:t>DSEP</w:t>
            </w:r>
            <w:r w:rsidR="007D272D" w:rsidRPr="007D272D">
              <w:rPr>
                <w:rFonts w:hint="eastAsia"/>
                <w:sz w:val="18"/>
                <w:szCs w:val="18"/>
              </w:rPr>
              <w:t>」と標準製剤（</w:t>
            </w:r>
            <w:r w:rsidR="007D272D">
              <w:rPr>
                <w:rFonts w:hint="eastAsia"/>
                <w:sz w:val="18"/>
                <w:szCs w:val="18"/>
              </w:rPr>
              <w:t>ロナセン</w:t>
            </w:r>
            <w:r w:rsidR="007D272D" w:rsidRPr="007D272D">
              <w:rPr>
                <w:rFonts w:hint="eastAsia"/>
                <w:sz w:val="18"/>
                <w:szCs w:val="18"/>
              </w:rPr>
              <w:t>錠</w:t>
            </w:r>
            <w:r w:rsidR="007D272D">
              <w:rPr>
                <w:rFonts w:hint="eastAsia"/>
                <w:sz w:val="18"/>
                <w:szCs w:val="18"/>
              </w:rPr>
              <w:t>8</w:t>
            </w:r>
            <w:r w:rsidR="007D272D" w:rsidRPr="007D272D">
              <w:rPr>
                <w:sz w:val="18"/>
                <w:szCs w:val="18"/>
              </w:rPr>
              <w:t>mg</w:t>
            </w:r>
            <w:r w:rsidR="007D272D" w:rsidRPr="007D272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7D272D" w14:paraId="09D19F96" w14:textId="77777777" w:rsidTr="007D272D">
        <w:trPr>
          <w:trHeight w:hRule="exact" w:val="5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5B118E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vAlign w:val="center"/>
          </w:tcPr>
          <w:p w14:paraId="07BD722B" w14:textId="77777777" w:rsidR="007D272D" w:rsidRPr="00512D05" w:rsidRDefault="007D272D" w:rsidP="007D272D"/>
        </w:tc>
      </w:tr>
      <w:tr w:rsidR="007D272D" w14:paraId="32407BB3" w14:textId="77777777" w:rsidTr="007D272D">
        <w:trPr>
          <w:trHeight w:hRule="exact" w:val="510"/>
        </w:trPr>
        <w:tc>
          <w:tcPr>
            <w:tcW w:w="1560" w:type="dxa"/>
            <w:vAlign w:val="center"/>
          </w:tcPr>
          <w:p w14:paraId="49E3E74D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41" w:type="dxa"/>
            <w:gridSpan w:val="2"/>
            <w:vAlign w:val="center"/>
          </w:tcPr>
          <w:p w14:paraId="472D5C73" w14:textId="77777777" w:rsidR="007D272D" w:rsidRDefault="007D272D" w:rsidP="007D27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ED64649" w14:textId="6CCF1986" w:rsidR="001130E7" w:rsidRDefault="008433AD" w:rsidP="00C53918">
      <w:pPr>
        <w:ind w:rightChars="26" w:right="50"/>
        <w:jc w:val="right"/>
      </w:pPr>
      <w:r>
        <w:t>2026年4月</w:t>
      </w:r>
    </w:p>
    <w:sectPr w:rsidR="001130E7" w:rsidSect="002C6557">
      <w:pgSz w:w="11906" w:h="16838" w:code="9"/>
      <w:pgMar w:top="851" w:right="851" w:bottom="851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7C4C" w14:textId="77777777" w:rsidR="00A54B8E" w:rsidRDefault="00A54B8E">
      <w:r>
        <w:separator/>
      </w:r>
    </w:p>
  </w:endnote>
  <w:endnote w:type="continuationSeparator" w:id="0">
    <w:p w14:paraId="3493E870" w14:textId="77777777" w:rsidR="00A54B8E" w:rsidRDefault="00A5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3A81" w14:textId="77777777" w:rsidR="00A54B8E" w:rsidRDefault="00A54B8E">
      <w:r>
        <w:separator/>
      </w:r>
    </w:p>
  </w:footnote>
  <w:footnote w:type="continuationSeparator" w:id="0">
    <w:p w14:paraId="19BFE2A9" w14:textId="77777777" w:rsidR="00A54B8E" w:rsidRDefault="00A5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625844893">
    <w:abstractNumId w:val="0"/>
  </w:num>
  <w:num w:numId="2" w16cid:durableId="1985353977">
    <w:abstractNumId w:val="10"/>
  </w:num>
  <w:num w:numId="3" w16cid:durableId="323361894">
    <w:abstractNumId w:val="5"/>
  </w:num>
  <w:num w:numId="4" w16cid:durableId="653265770">
    <w:abstractNumId w:val="1"/>
  </w:num>
  <w:num w:numId="5" w16cid:durableId="1088498011">
    <w:abstractNumId w:val="2"/>
  </w:num>
  <w:num w:numId="6" w16cid:durableId="1549804785">
    <w:abstractNumId w:val="9"/>
  </w:num>
  <w:num w:numId="7" w16cid:durableId="2109040196">
    <w:abstractNumId w:val="4"/>
  </w:num>
  <w:num w:numId="8" w16cid:durableId="1659191613">
    <w:abstractNumId w:val="7"/>
  </w:num>
  <w:num w:numId="9" w16cid:durableId="313412162">
    <w:abstractNumId w:val="6"/>
  </w:num>
  <w:num w:numId="10" w16cid:durableId="1577520815">
    <w:abstractNumId w:val="3"/>
  </w:num>
  <w:num w:numId="11" w16cid:durableId="948506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4F9D"/>
    <w:rsid w:val="00014036"/>
    <w:rsid w:val="00015921"/>
    <w:rsid w:val="00016D81"/>
    <w:rsid w:val="00020621"/>
    <w:rsid w:val="000207BE"/>
    <w:rsid w:val="00030F81"/>
    <w:rsid w:val="00033121"/>
    <w:rsid w:val="00046108"/>
    <w:rsid w:val="00053485"/>
    <w:rsid w:val="000635B7"/>
    <w:rsid w:val="00071B78"/>
    <w:rsid w:val="00074554"/>
    <w:rsid w:val="00075F31"/>
    <w:rsid w:val="000767B3"/>
    <w:rsid w:val="00080287"/>
    <w:rsid w:val="0008386E"/>
    <w:rsid w:val="000A18BB"/>
    <w:rsid w:val="000A1C0B"/>
    <w:rsid w:val="000A5549"/>
    <w:rsid w:val="000B4EF0"/>
    <w:rsid w:val="000C2BD3"/>
    <w:rsid w:val="000C4BE7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055B1"/>
    <w:rsid w:val="001130E7"/>
    <w:rsid w:val="00116768"/>
    <w:rsid w:val="00126A5F"/>
    <w:rsid w:val="001328D9"/>
    <w:rsid w:val="00134A2E"/>
    <w:rsid w:val="00135683"/>
    <w:rsid w:val="00141448"/>
    <w:rsid w:val="00145BDD"/>
    <w:rsid w:val="00165E70"/>
    <w:rsid w:val="00181F9C"/>
    <w:rsid w:val="001875D0"/>
    <w:rsid w:val="00191847"/>
    <w:rsid w:val="001A4CA9"/>
    <w:rsid w:val="001A58BF"/>
    <w:rsid w:val="001A6206"/>
    <w:rsid w:val="001A7B1B"/>
    <w:rsid w:val="001D034C"/>
    <w:rsid w:val="001D545A"/>
    <w:rsid w:val="001D6D38"/>
    <w:rsid w:val="001E2458"/>
    <w:rsid w:val="001E3D48"/>
    <w:rsid w:val="001E50E7"/>
    <w:rsid w:val="001F3F84"/>
    <w:rsid w:val="002007CB"/>
    <w:rsid w:val="002014A2"/>
    <w:rsid w:val="002037CF"/>
    <w:rsid w:val="00212B84"/>
    <w:rsid w:val="002136A4"/>
    <w:rsid w:val="00214894"/>
    <w:rsid w:val="00231483"/>
    <w:rsid w:val="00240411"/>
    <w:rsid w:val="0024436C"/>
    <w:rsid w:val="0024443F"/>
    <w:rsid w:val="00246F9F"/>
    <w:rsid w:val="002530B7"/>
    <w:rsid w:val="00254D18"/>
    <w:rsid w:val="00264724"/>
    <w:rsid w:val="00271048"/>
    <w:rsid w:val="0028790C"/>
    <w:rsid w:val="002932D8"/>
    <w:rsid w:val="00296B56"/>
    <w:rsid w:val="0029707A"/>
    <w:rsid w:val="002A01F3"/>
    <w:rsid w:val="002B0AEA"/>
    <w:rsid w:val="002B4313"/>
    <w:rsid w:val="002B6006"/>
    <w:rsid w:val="002C02CE"/>
    <w:rsid w:val="002C6557"/>
    <w:rsid w:val="002C7575"/>
    <w:rsid w:val="002D381A"/>
    <w:rsid w:val="002D5402"/>
    <w:rsid w:val="002D5946"/>
    <w:rsid w:val="002F0528"/>
    <w:rsid w:val="002F4E60"/>
    <w:rsid w:val="002F53C3"/>
    <w:rsid w:val="002F744D"/>
    <w:rsid w:val="00307EB0"/>
    <w:rsid w:val="00311DDD"/>
    <w:rsid w:val="00314556"/>
    <w:rsid w:val="003200D8"/>
    <w:rsid w:val="0032067C"/>
    <w:rsid w:val="00322899"/>
    <w:rsid w:val="0032478C"/>
    <w:rsid w:val="00324F84"/>
    <w:rsid w:val="00327AD0"/>
    <w:rsid w:val="00330EC9"/>
    <w:rsid w:val="003348DB"/>
    <w:rsid w:val="0033716E"/>
    <w:rsid w:val="003404EB"/>
    <w:rsid w:val="00344B05"/>
    <w:rsid w:val="0034515A"/>
    <w:rsid w:val="00361611"/>
    <w:rsid w:val="00361A7B"/>
    <w:rsid w:val="00362ADE"/>
    <w:rsid w:val="003646B8"/>
    <w:rsid w:val="00374471"/>
    <w:rsid w:val="003744F6"/>
    <w:rsid w:val="00375B1F"/>
    <w:rsid w:val="00376A46"/>
    <w:rsid w:val="00386C27"/>
    <w:rsid w:val="003A1A60"/>
    <w:rsid w:val="003A23E0"/>
    <w:rsid w:val="003B2424"/>
    <w:rsid w:val="003B482C"/>
    <w:rsid w:val="003B4C9D"/>
    <w:rsid w:val="003B527A"/>
    <w:rsid w:val="003D2B12"/>
    <w:rsid w:val="003D2DF8"/>
    <w:rsid w:val="003E741B"/>
    <w:rsid w:val="003F22EC"/>
    <w:rsid w:val="003F2871"/>
    <w:rsid w:val="003F5046"/>
    <w:rsid w:val="0040227E"/>
    <w:rsid w:val="00404F12"/>
    <w:rsid w:val="00404FB1"/>
    <w:rsid w:val="0041178A"/>
    <w:rsid w:val="0042046F"/>
    <w:rsid w:val="004254C4"/>
    <w:rsid w:val="0042645B"/>
    <w:rsid w:val="0043049E"/>
    <w:rsid w:val="00436780"/>
    <w:rsid w:val="00436A80"/>
    <w:rsid w:val="00436DE7"/>
    <w:rsid w:val="004375E8"/>
    <w:rsid w:val="00445E65"/>
    <w:rsid w:val="00451506"/>
    <w:rsid w:val="00455A00"/>
    <w:rsid w:val="00457302"/>
    <w:rsid w:val="004646FC"/>
    <w:rsid w:val="004676F6"/>
    <w:rsid w:val="00470A5F"/>
    <w:rsid w:val="00471D66"/>
    <w:rsid w:val="00472A56"/>
    <w:rsid w:val="0048362B"/>
    <w:rsid w:val="004861ED"/>
    <w:rsid w:val="00492446"/>
    <w:rsid w:val="00492940"/>
    <w:rsid w:val="00494EF5"/>
    <w:rsid w:val="00497F24"/>
    <w:rsid w:val="004A0A38"/>
    <w:rsid w:val="004A4FA8"/>
    <w:rsid w:val="004A6E02"/>
    <w:rsid w:val="004B130C"/>
    <w:rsid w:val="004B1A74"/>
    <w:rsid w:val="004B325C"/>
    <w:rsid w:val="004B5CD6"/>
    <w:rsid w:val="004B7FCF"/>
    <w:rsid w:val="004C084F"/>
    <w:rsid w:val="004C3FA4"/>
    <w:rsid w:val="004C4FE9"/>
    <w:rsid w:val="004D3FF9"/>
    <w:rsid w:val="004D44A5"/>
    <w:rsid w:val="004D4C5B"/>
    <w:rsid w:val="004E2D57"/>
    <w:rsid w:val="004E2FAA"/>
    <w:rsid w:val="004E34DB"/>
    <w:rsid w:val="004E4D7B"/>
    <w:rsid w:val="00500499"/>
    <w:rsid w:val="0050192D"/>
    <w:rsid w:val="005054E7"/>
    <w:rsid w:val="0050632E"/>
    <w:rsid w:val="00512D05"/>
    <w:rsid w:val="00514B91"/>
    <w:rsid w:val="00521E19"/>
    <w:rsid w:val="00522463"/>
    <w:rsid w:val="00522D06"/>
    <w:rsid w:val="00524730"/>
    <w:rsid w:val="00532337"/>
    <w:rsid w:val="00562EF3"/>
    <w:rsid w:val="00563742"/>
    <w:rsid w:val="005701DC"/>
    <w:rsid w:val="00574E5D"/>
    <w:rsid w:val="00577B26"/>
    <w:rsid w:val="005817C9"/>
    <w:rsid w:val="005822C6"/>
    <w:rsid w:val="00583276"/>
    <w:rsid w:val="00585C31"/>
    <w:rsid w:val="00586C10"/>
    <w:rsid w:val="00590F81"/>
    <w:rsid w:val="00592716"/>
    <w:rsid w:val="005A6AEF"/>
    <w:rsid w:val="005A7498"/>
    <w:rsid w:val="005B080F"/>
    <w:rsid w:val="005B1C19"/>
    <w:rsid w:val="005B2591"/>
    <w:rsid w:val="005B2795"/>
    <w:rsid w:val="005B2D60"/>
    <w:rsid w:val="005B4111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4057"/>
    <w:rsid w:val="00615FB2"/>
    <w:rsid w:val="0061671E"/>
    <w:rsid w:val="00622323"/>
    <w:rsid w:val="006432CC"/>
    <w:rsid w:val="00654341"/>
    <w:rsid w:val="006548F9"/>
    <w:rsid w:val="00662D7D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57E0"/>
    <w:rsid w:val="006E6EE2"/>
    <w:rsid w:val="006E7F1B"/>
    <w:rsid w:val="006F34C5"/>
    <w:rsid w:val="006F6047"/>
    <w:rsid w:val="00704E01"/>
    <w:rsid w:val="0071103E"/>
    <w:rsid w:val="00711299"/>
    <w:rsid w:val="00712556"/>
    <w:rsid w:val="00714438"/>
    <w:rsid w:val="0071603E"/>
    <w:rsid w:val="00716E7D"/>
    <w:rsid w:val="00717414"/>
    <w:rsid w:val="007201AF"/>
    <w:rsid w:val="007278E1"/>
    <w:rsid w:val="00730E08"/>
    <w:rsid w:val="00743E15"/>
    <w:rsid w:val="00751125"/>
    <w:rsid w:val="007570C5"/>
    <w:rsid w:val="00764F87"/>
    <w:rsid w:val="00780C00"/>
    <w:rsid w:val="00782736"/>
    <w:rsid w:val="00782F78"/>
    <w:rsid w:val="007912EA"/>
    <w:rsid w:val="00794699"/>
    <w:rsid w:val="007A2541"/>
    <w:rsid w:val="007B3E4B"/>
    <w:rsid w:val="007C0A0A"/>
    <w:rsid w:val="007C4F1E"/>
    <w:rsid w:val="007D272D"/>
    <w:rsid w:val="007D514B"/>
    <w:rsid w:val="007F3678"/>
    <w:rsid w:val="007F430A"/>
    <w:rsid w:val="008028E1"/>
    <w:rsid w:val="008037B6"/>
    <w:rsid w:val="008119A1"/>
    <w:rsid w:val="00812764"/>
    <w:rsid w:val="00817956"/>
    <w:rsid w:val="00821795"/>
    <w:rsid w:val="00823722"/>
    <w:rsid w:val="00832085"/>
    <w:rsid w:val="008336C7"/>
    <w:rsid w:val="00834B19"/>
    <w:rsid w:val="008433AD"/>
    <w:rsid w:val="00844233"/>
    <w:rsid w:val="00854CF8"/>
    <w:rsid w:val="00857732"/>
    <w:rsid w:val="00866A4E"/>
    <w:rsid w:val="00870C89"/>
    <w:rsid w:val="0087356E"/>
    <w:rsid w:val="00882A7F"/>
    <w:rsid w:val="0088362E"/>
    <w:rsid w:val="00884DAB"/>
    <w:rsid w:val="00894A78"/>
    <w:rsid w:val="008A64DA"/>
    <w:rsid w:val="008B0A70"/>
    <w:rsid w:val="008B0E66"/>
    <w:rsid w:val="008B3969"/>
    <w:rsid w:val="008B526B"/>
    <w:rsid w:val="008C7E0F"/>
    <w:rsid w:val="008D5633"/>
    <w:rsid w:val="008E05D5"/>
    <w:rsid w:val="008E1467"/>
    <w:rsid w:val="008E4A0D"/>
    <w:rsid w:val="008E7C3E"/>
    <w:rsid w:val="00903F05"/>
    <w:rsid w:val="00912AE0"/>
    <w:rsid w:val="0091422B"/>
    <w:rsid w:val="00927287"/>
    <w:rsid w:val="0093639F"/>
    <w:rsid w:val="00937EC6"/>
    <w:rsid w:val="00946B30"/>
    <w:rsid w:val="0095009F"/>
    <w:rsid w:val="0095597A"/>
    <w:rsid w:val="00955C88"/>
    <w:rsid w:val="00961644"/>
    <w:rsid w:val="00962DB8"/>
    <w:rsid w:val="009672D3"/>
    <w:rsid w:val="00971006"/>
    <w:rsid w:val="009711E7"/>
    <w:rsid w:val="00971344"/>
    <w:rsid w:val="00975683"/>
    <w:rsid w:val="00975DB3"/>
    <w:rsid w:val="00977BF7"/>
    <w:rsid w:val="00984003"/>
    <w:rsid w:val="009850AB"/>
    <w:rsid w:val="00990F81"/>
    <w:rsid w:val="009B2862"/>
    <w:rsid w:val="009C1B77"/>
    <w:rsid w:val="009C226D"/>
    <w:rsid w:val="009D41ED"/>
    <w:rsid w:val="009D6303"/>
    <w:rsid w:val="009D6935"/>
    <w:rsid w:val="009D6C5A"/>
    <w:rsid w:val="009D74C5"/>
    <w:rsid w:val="009E1EE1"/>
    <w:rsid w:val="009E6339"/>
    <w:rsid w:val="009E64C9"/>
    <w:rsid w:val="009E71AF"/>
    <w:rsid w:val="009F7C5F"/>
    <w:rsid w:val="00A00428"/>
    <w:rsid w:val="00A01779"/>
    <w:rsid w:val="00A021B5"/>
    <w:rsid w:val="00A042CD"/>
    <w:rsid w:val="00A17021"/>
    <w:rsid w:val="00A24368"/>
    <w:rsid w:val="00A4039C"/>
    <w:rsid w:val="00A403AE"/>
    <w:rsid w:val="00A40865"/>
    <w:rsid w:val="00A413B2"/>
    <w:rsid w:val="00A41680"/>
    <w:rsid w:val="00A42893"/>
    <w:rsid w:val="00A44188"/>
    <w:rsid w:val="00A500D7"/>
    <w:rsid w:val="00A54B8E"/>
    <w:rsid w:val="00A565FC"/>
    <w:rsid w:val="00A60A69"/>
    <w:rsid w:val="00A62643"/>
    <w:rsid w:val="00A63231"/>
    <w:rsid w:val="00A65F78"/>
    <w:rsid w:val="00A76AF2"/>
    <w:rsid w:val="00A77A96"/>
    <w:rsid w:val="00A81A75"/>
    <w:rsid w:val="00A86E03"/>
    <w:rsid w:val="00A97788"/>
    <w:rsid w:val="00AA1646"/>
    <w:rsid w:val="00AA61A1"/>
    <w:rsid w:val="00AB2291"/>
    <w:rsid w:val="00AC4BA1"/>
    <w:rsid w:val="00AD0777"/>
    <w:rsid w:val="00AD7C39"/>
    <w:rsid w:val="00AE3252"/>
    <w:rsid w:val="00AE71DE"/>
    <w:rsid w:val="00B016F8"/>
    <w:rsid w:val="00B01763"/>
    <w:rsid w:val="00B039F2"/>
    <w:rsid w:val="00B1359F"/>
    <w:rsid w:val="00B2488A"/>
    <w:rsid w:val="00B3070D"/>
    <w:rsid w:val="00B329E1"/>
    <w:rsid w:val="00B34DC3"/>
    <w:rsid w:val="00B431C9"/>
    <w:rsid w:val="00B47183"/>
    <w:rsid w:val="00B60FE7"/>
    <w:rsid w:val="00B613B3"/>
    <w:rsid w:val="00B6351D"/>
    <w:rsid w:val="00B678D8"/>
    <w:rsid w:val="00B73A81"/>
    <w:rsid w:val="00B815CE"/>
    <w:rsid w:val="00B960FD"/>
    <w:rsid w:val="00BA436B"/>
    <w:rsid w:val="00BC012E"/>
    <w:rsid w:val="00BC07F9"/>
    <w:rsid w:val="00BC286A"/>
    <w:rsid w:val="00BC35D2"/>
    <w:rsid w:val="00BC4610"/>
    <w:rsid w:val="00BC5A3D"/>
    <w:rsid w:val="00BC7D6B"/>
    <w:rsid w:val="00BD067F"/>
    <w:rsid w:val="00BD15DE"/>
    <w:rsid w:val="00BD3E50"/>
    <w:rsid w:val="00BE1FB0"/>
    <w:rsid w:val="00BE336F"/>
    <w:rsid w:val="00BE6F2A"/>
    <w:rsid w:val="00BE7ED7"/>
    <w:rsid w:val="00BF2D1F"/>
    <w:rsid w:val="00C05290"/>
    <w:rsid w:val="00C0541D"/>
    <w:rsid w:val="00C2207F"/>
    <w:rsid w:val="00C253FB"/>
    <w:rsid w:val="00C341BF"/>
    <w:rsid w:val="00C3421C"/>
    <w:rsid w:val="00C34A55"/>
    <w:rsid w:val="00C34F43"/>
    <w:rsid w:val="00C3535C"/>
    <w:rsid w:val="00C44F81"/>
    <w:rsid w:val="00C53918"/>
    <w:rsid w:val="00C63D08"/>
    <w:rsid w:val="00C6671A"/>
    <w:rsid w:val="00C6717B"/>
    <w:rsid w:val="00C70D27"/>
    <w:rsid w:val="00C71E5B"/>
    <w:rsid w:val="00C7346F"/>
    <w:rsid w:val="00C745D2"/>
    <w:rsid w:val="00C76E00"/>
    <w:rsid w:val="00C776FE"/>
    <w:rsid w:val="00C8298C"/>
    <w:rsid w:val="00C853EE"/>
    <w:rsid w:val="00C91DB7"/>
    <w:rsid w:val="00CA3EF6"/>
    <w:rsid w:val="00CA409E"/>
    <w:rsid w:val="00CB7213"/>
    <w:rsid w:val="00CB7F28"/>
    <w:rsid w:val="00CC2114"/>
    <w:rsid w:val="00CC3983"/>
    <w:rsid w:val="00CC5333"/>
    <w:rsid w:val="00CC6D0D"/>
    <w:rsid w:val="00CD213E"/>
    <w:rsid w:val="00CF2324"/>
    <w:rsid w:val="00CF2A9E"/>
    <w:rsid w:val="00D04702"/>
    <w:rsid w:val="00D116A3"/>
    <w:rsid w:val="00D14F8E"/>
    <w:rsid w:val="00D161E8"/>
    <w:rsid w:val="00D203FF"/>
    <w:rsid w:val="00D2175E"/>
    <w:rsid w:val="00D23832"/>
    <w:rsid w:val="00D407D5"/>
    <w:rsid w:val="00D42C4A"/>
    <w:rsid w:val="00D7028E"/>
    <w:rsid w:val="00D761B1"/>
    <w:rsid w:val="00D7648B"/>
    <w:rsid w:val="00D8557C"/>
    <w:rsid w:val="00D9478E"/>
    <w:rsid w:val="00D96E98"/>
    <w:rsid w:val="00DA0225"/>
    <w:rsid w:val="00DA0680"/>
    <w:rsid w:val="00DA1427"/>
    <w:rsid w:val="00DA1F3E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51C27"/>
    <w:rsid w:val="00E5491F"/>
    <w:rsid w:val="00E560B3"/>
    <w:rsid w:val="00E6091D"/>
    <w:rsid w:val="00E60F52"/>
    <w:rsid w:val="00E62ECF"/>
    <w:rsid w:val="00E65239"/>
    <w:rsid w:val="00E6542A"/>
    <w:rsid w:val="00E659FD"/>
    <w:rsid w:val="00E65BBD"/>
    <w:rsid w:val="00E6737F"/>
    <w:rsid w:val="00E752E4"/>
    <w:rsid w:val="00E76BBA"/>
    <w:rsid w:val="00E82CE6"/>
    <w:rsid w:val="00E858A0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122A"/>
    <w:rsid w:val="00F01DA0"/>
    <w:rsid w:val="00F01DE8"/>
    <w:rsid w:val="00F06947"/>
    <w:rsid w:val="00F13BB4"/>
    <w:rsid w:val="00F14CB4"/>
    <w:rsid w:val="00F4076B"/>
    <w:rsid w:val="00F44236"/>
    <w:rsid w:val="00F51702"/>
    <w:rsid w:val="00F520FE"/>
    <w:rsid w:val="00F553B7"/>
    <w:rsid w:val="00F6179A"/>
    <w:rsid w:val="00F80AD4"/>
    <w:rsid w:val="00F81049"/>
    <w:rsid w:val="00F87209"/>
    <w:rsid w:val="00F87BF8"/>
    <w:rsid w:val="00FA1BA6"/>
    <w:rsid w:val="00FA4E49"/>
    <w:rsid w:val="00FB0656"/>
    <w:rsid w:val="00FB1BA2"/>
    <w:rsid w:val="00FB245A"/>
    <w:rsid w:val="00FB5A62"/>
    <w:rsid w:val="00FC6F1E"/>
    <w:rsid w:val="00FD0F60"/>
    <w:rsid w:val="00FE1018"/>
    <w:rsid w:val="00FE23A0"/>
    <w:rsid w:val="00FE4940"/>
    <w:rsid w:val="00FE5E5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3CC7CD"/>
  <w15:chartTrackingRefBased/>
  <w15:docId w15:val="{DB7F2DB7-4CD0-4F7D-9B1E-1462654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a">
    <w:name w:val="annotation reference"/>
    <w:rsid w:val="008D5633"/>
    <w:rPr>
      <w:sz w:val="18"/>
      <w:szCs w:val="18"/>
    </w:rPr>
  </w:style>
  <w:style w:type="paragraph" w:styleId="ab">
    <w:name w:val="annotation text"/>
    <w:basedOn w:val="a"/>
    <w:link w:val="ac"/>
    <w:rsid w:val="008D5633"/>
  </w:style>
  <w:style w:type="character" w:customStyle="1" w:styleId="ac">
    <w:name w:val="コメント文字列 (文字)"/>
    <w:link w:val="ab"/>
    <w:rsid w:val="008D563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8D5633"/>
    <w:rPr>
      <w:b/>
      <w:bCs/>
    </w:rPr>
  </w:style>
  <w:style w:type="character" w:customStyle="1" w:styleId="ae">
    <w:name w:val="コメント内容 (文字)"/>
    <w:link w:val="ad"/>
    <w:rsid w:val="008D5633"/>
    <w:rPr>
      <w:rFonts w:ascii="Century" w:hAnsi="Century"/>
      <w:b/>
      <w:bCs/>
      <w:szCs w:val="24"/>
    </w:rPr>
  </w:style>
  <w:style w:type="paragraph" w:styleId="af">
    <w:name w:val="Revision"/>
    <w:hidden/>
    <w:uiPriority w:val="99"/>
    <w:semiHidden/>
    <w:rsid w:val="00212B84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DFBD-D865-4D15-9E97-351A56E2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3</cp:revision>
  <dcterms:created xsi:type="dcterms:W3CDTF">2025-06-30T04:26:00Z</dcterms:created>
  <dcterms:modified xsi:type="dcterms:W3CDTF">2025-07-16T08:41:00Z</dcterms:modified>
</cp:coreProperties>
</file>