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11EF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6714547B" w14:textId="77777777" w:rsidTr="009C6C9F">
        <w:trPr>
          <w:trHeight w:hRule="exact" w:val="312"/>
        </w:trPr>
        <w:tc>
          <w:tcPr>
            <w:tcW w:w="800" w:type="pct"/>
          </w:tcPr>
          <w:p w14:paraId="461FC0F6" w14:textId="77777777" w:rsidR="005B2B9C" w:rsidRPr="00674536" w:rsidRDefault="005B2B9C" w:rsidP="006311FC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4B3A6D9D" w14:textId="77777777" w:rsidR="005B2B9C" w:rsidRPr="00674536" w:rsidRDefault="005B2B9C" w:rsidP="006311FC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1B8C0E7B" w14:textId="77777777" w:rsidR="005B2B9C" w:rsidRPr="00674536" w:rsidRDefault="005B2B9C" w:rsidP="006311FC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258CA8A7" w14:textId="77777777" w:rsidTr="00FA394D">
        <w:trPr>
          <w:trHeight w:val="316"/>
        </w:trPr>
        <w:tc>
          <w:tcPr>
            <w:tcW w:w="800" w:type="pct"/>
            <w:vAlign w:val="center"/>
          </w:tcPr>
          <w:p w14:paraId="11F9DDAF" w14:textId="77777777" w:rsidR="005B2B9C" w:rsidRPr="001C6C05" w:rsidRDefault="005B2B9C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39BA44BD" w14:textId="77777777" w:rsidR="005B2B9C" w:rsidRPr="00FA394D" w:rsidRDefault="005B2B9C" w:rsidP="006311FC">
            <w:pPr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39EBC90C" w14:textId="77777777" w:rsidR="005B2B9C" w:rsidRPr="00B30F5B" w:rsidRDefault="005B2B9C" w:rsidP="006311FC">
            <w:pPr>
              <w:jc w:val="center"/>
              <w:rPr>
                <w:szCs w:val="20"/>
              </w:rPr>
            </w:pPr>
          </w:p>
        </w:tc>
      </w:tr>
      <w:tr w:rsidR="00EF7EE6" w14:paraId="4790FDCA" w14:textId="77777777" w:rsidTr="00FA394D">
        <w:trPr>
          <w:trHeight w:val="316"/>
        </w:trPr>
        <w:tc>
          <w:tcPr>
            <w:tcW w:w="800" w:type="pct"/>
            <w:vAlign w:val="center"/>
          </w:tcPr>
          <w:p w14:paraId="202ED999" w14:textId="77777777" w:rsidR="005B2B9C" w:rsidRPr="001C6C05" w:rsidRDefault="005B2B9C" w:rsidP="006311FC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405E8EA2" w14:textId="77777777" w:rsidR="005B2B9C" w:rsidRPr="00FA394D" w:rsidRDefault="00C839FE" w:rsidP="006311FC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ボリコナゾール錠</w:t>
            </w:r>
            <w:r w:rsidR="00F9646A">
              <w:rPr>
                <w:rFonts w:ascii="Arial" w:eastAsia="ＭＳ ゴシック" w:hAnsi="Arial" w:cs="Arial" w:hint="eastAsia"/>
                <w:sz w:val="18"/>
                <w:szCs w:val="18"/>
              </w:rPr>
              <w:t>20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0mg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「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DSEP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」</w:t>
            </w:r>
          </w:p>
        </w:tc>
        <w:tc>
          <w:tcPr>
            <w:tcW w:w="2100" w:type="pct"/>
            <w:vAlign w:val="center"/>
          </w:tcPr>
          <w:p w14:paraId="0692C4B5" w14:textId="77777777" w:rsidR="005B2B9C" w:rsidRPr="00FA394D" w:rsidRDefault="00C839FE" w:rsidP="006311FC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ブイフェンド錠</w:t>
            </w:r>
            <w:r w:rsidR="00F9646A">
              <w:rPr>
                <w:rFonts w:ascii="Arial" w:eastAsia="ＭＳ ゴシック" w:hAnsi="Arial" w:cs="Arial" w:hint="eastAsia"/>
                <w:sz w:val="18"/>
                <w:szCs w:val="18"/>
              </w:rPr>
              <w:t>20</w:t>
            </w:r>
            <w:r w:rsidRPr="00FA394D">
              <w:rPr>
                <w:rFonts w:ascii="Arial" w:eastAsia="ＭＳ ゴシック" w:hAnsi="Arial" w:cs="Arial" w:hint="eastAsia"/>
                <w:sz w:val="18"/>
                <w:szCs w:val="18"/>
              </w:rPr>
              <w:t>0mg</w:t>
            </w:r>
          </w:p>
        </w:tc>
      </w:tr>
      <w:tr w:rsidR="006311FC" w14:paraId="62B40C6A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20650467" w14:textId="77777777" w:rsidR="00BF1A91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5E66AAF9" w14:textId="77777777" w:rsidR="00BF1A91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23B9FE35" w14:textId="77777777" w:rsidR="00BF1A91" w:rsidRDefault="00000000">
            <w:pPr>
              <w:jc w:val="center"/>
            </w:pPr>
            <w:r>
              <w:t>384.00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3159F260" w14:textId="77777777" w:rsidR="00BF1A91" w:rsidRDefault="00000000">
            <w:pPr>
              <w:jc w:val="center"/>
            </w:pPr>
            <w:r>
              <w:t>868.30</w:t>
            </w:r>
            <w:r>
              <w:t>円</w:t>
            </w:r>
          </w:p>
        </w:tc>
      </w:tr>
      <w:tr w:rsidR="002878A3" w14:paraId="74D44094" w14:textId="77777777" w:rsidTr="002878A3">
        <w:trPr>
          <w:trHeight w:val="340"/>
        </w:trPr>
        <w:tc>
          <w:tcPr>
            <w:tcW w:w="800" w:type="pct"/>
            <w:vAlign w:val="center"/>
          </w:tcPr>
          <w:p w14:paraId="304D198C" w14:textId="77777777" w:rsidR="002878A3" w:rsidRPr="001C6C05" w:rsidRDefault="002878A3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2100" w:type="pct"/>
            <w:vAlign w:val="center"/>
          </w:tcPr>
          <w:p w14:paraId="18D9DDF0" w14:textId="77777777" w:rsidR="002878A3" w:rsidRPr="00FA394D" w:rsidRDefault="002878A3" w:rsidP="006311FC">
            <w:pPr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1</w:t>
            </w:r>
            <w:r w:rsidRPr="00FA394D">
              <w:rPr>
                <w:rFonts w:hint="eastAsia"/>
                <w:sz w:val="18"/>
                <w:szCs w:val="18"/>
              </w:rPr>
              <w:t>錠中</w:t>
            </w:r>
            <w:r w:rsidR="006311FC">
              <w:rPr>
                <w:rFonts w:hint="eastAsia"/>
                <w:sz w:val="18"/>
                <w:szCs w:val="18"/>
              </w:rPr>
              <w:t xml:space="preserve">　</w:t>
            </w:r>
            <w:r w:rsidRPr="00FA394D">
              <w:rPr>
                <w:rFonts w:hint="eastAsia"/>
                <w:sz w:val="18"/>
                <w:szCs w:val="18"/>
              </w:rPr>
              <w:t>ボリコナゾール（日局）</w:t>
            </w:r>
            <w:r w:rsidR="009C219A">
              <w:rPr>
                <w:rFonts w:hint="eastAsia"/>
                <w:sz w:val="18"/>
                <w:szCs w:val="18"/>
              </w:rPr>
              <w:t>200</w:t>
            </w:r>
            <w:r w:rsidRPr="00FA394D">
              <w:rPr>
                <w:sz w:val="18"/>
                <w:szCs w:val="18"/>
              </w:rPr>
              <w:t>mg</w:t>
            </w:r>
          </w:p>
        </w:tc>
        <w:tc>
          <w:tcPr>
            <w:tcW w:w="2100" w:type="pct"/>
            <w:vAlign w:val="center"/>
          </w:tcPr>
          <w:p w14:paraId="7923FE00" w14:textId="77777777" w:rsidR="002878A3" w:rsidRPr="00FA394D" w:rsidRDefault="002878A3" w:rsidP="006311FC">
            <w:pPr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1</w:t>
            </w:r>
            <w:r w:rsidRPr="00FA394D">
              <w:rPr>
                <w:rFonts w:hint="eastAsia"/>
                <w:sz w:val="18"/>
                <w:szCs w:val="18"/>
              </w:rPr>
              <w:t>錠中</w:t>
            </w:r>
            <w:r w:rsidR="006311FC">
              <w:rPr>
                <w:rFonts w:hint="eastAsia"/>
                <w:sz w:val="18"/>
                <w:szCs w:val="18"/>
              </w:rPr>
              <w:t xml:space="preserve">　</w:t>
            </w:r>
            <w:r w:rsidRPr="00FA394D">
              <w:rPr>
                <w:rFonts w:hint="eastAsia"/>
                <w:sz w:val="18"/>
                <w:szCs w:val="18"/>
              </w:rPr>
              <w:t>日局　ボリコナゾール</w:t>
            </w:r>
            <w:r w:rsidR="009C219A">
              <w:rPr>
                <w:rFonts w:hint="eastAsia"/>
                <w:sz w:val="18"/>
                <w:szCs w:val="18"/>
              </w:rPr>
              <w:t>20</w:t>
            </w:r>
            <w:r w:rsidRPr="00FA394D">
              <w:rPr>
                <w:rFonts w:hint="eastAsia"/>
                <w:sz w:val="18"/>
                <w:szCs w:val="18"/>
              </w:rPr>
              <w:t>0.000mg</w:t>
            </w:r>
          </w:p>
        </w:tc>
      </w:tr>
      <w:tr w:rsidR="00EF7EE6" w14:paraId="2787DC5E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0DBE7444" w14:textId="77777777" w:rsidR="005B2B9C" w:rsidRPr="001C6C05" w:rsidRDefault="005B2B9C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5E7F09FA" w14:textId="77777777" w:rsidR="005B2B9C" w:rsidRPr="00FA394D" w:rsidRDefault="00D009FB" w:rsidP="006311FC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乳糖水和物、結晶セルロース、ポビドン、クロスカルメロースナトリウム、ステアリン酸マグネシウム、ヒプロメロース、酸化チタン</w:t>
            </w:r>
          </w:p>
        </w:tc>
        <w:tc>
          <w:tcPr>
            <w:tcW w:w="2100" w:type="pct"/>
          </w:tcPr>
          <w:p w14:paraId="4AAE9B47" w14:textId="77777777" w:rsidR="005B2B9C" w:rsidRPr="00FA394D" w:rsidRDefault="009C219A" w:rsidP="006311FC">
            <w:pPr>
              <w:jc w:val="both"/>
              <w:rPr>
                <w:sz w:val="18"/>
                <w:szCs w:val="18"/>
              </w:rPr>
            </w:pPr>
            <w:r w:rsidRPr="009C219A">
              <w:rPr>
                <w:rFonts w:hint="eastAsia"/>
                <w:sz w:val="18"/>
                <w:szCs w:val="18"/>
              </w:rPr>
              <w:t>乳糖水和物、部分アルファー化デンプン、クロスカルメロースナトリウム、ポビドン、ステアリン酸マグネシウム、ヒプロメロース、酸化チタン、トリアセチン</w:t>
            </w:r>
          </w:p>
        </w:tc>
      </w:tr>
      <w:tr w:rsidR="0082774F" w14:paraId="29D29559" w14:textId="77777777" w:rsidTr="006311FC">
        <w:trPr>
          <w:trHeight w:val="340"/>
        </w:trPr>
        <w:tc>
          <w:tcPr>
            <w:tcW w:w="800" w:type="pct"/>
            <w:vAlign w:val="center"/>
          </w:tcPr>
          <w:p w14:paraId="221DD95E" w14:textId="77777777" w:rsidR="0082774F" w:rsidRPr="001C6C05" w:rsidRDefault="0082774F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6E28AF1B" w14:textId="77777777" w:rsidR="0082774F" w:rsidRPr="00FA394D" w:rsidRDefault="0082774F" w:rsidP="006311F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深在性真菌症治療剤</w:t>
            </w:r>
          </w:p>
        </w:tc>
      </w:tr>
      <w:tr w:rsidR="0082774F" w14:paraId="09BB6348" w14:textId="77777777" w:rsidTr="0082774F">
        <w:trPr>
          <w:trHeight w:val="340"/>
        </w:trPr>
        <w:tc>
          <w:tcPr>
            <w:tcW w:w="800" w:type="pct"/>
            <w:vAlign w:val="center"/>
          </w:tcPr>
          <w:p w14:paraId="0EB83899" w14:textId="77777777" w:rsidR="0082774F" w:rsidRPr="001C6C05" w:rsidRDefault="0082774F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C600113" w14:textId="77777777" w:rsidR="0082774F" w:rsidRPr="00FA394D" w:rsidRDefault="0082774F" w:rsidP="006311FC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〇下記の重症又は難治性真菌感染症</w:t>
            </w:r>
          </w:p>
          <w:p w14:paraId="1A161849" w14:textId="77777777" w:rsidR="0082774F" w:rsidRPr="00FA394D" w:rsidRDefault="0082774F" w:rsidP="006311FC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・侵襲性アスペルギルス症、肺アスペルギローマ、慢性壊死性肺アスペルギルス症</w:t>
            </w:r>
          </w:p>
          <w:p w14:paraId="5CAE6EF3" w14:textId="77777777" w:rsidR="0082774F" w:rsidRPr="00FA394D" w:rsidRDefault="0082774F" w:rsidP="006311FC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・カンジダ血症、食道カンジダ症、カンジダ腹膜炎、気管支・肺カンジダ症</w:t>
            </w:r>
          </w:p>
          <w:p w14:paraId="2AE35697" w14:textId="77777777" w:rsidR="0082774F" w:rsidRPr="00FA394D" w:rsidRDefault="0082774F" w:rsidP="006311FC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・クリプトコックス髄膜炎、肺クリプトコックス症</w:t>
            </w:r>
          </w:p>
          <w:p w14:paraId="6E7DB16D" w14:textId="77777777" w:rsidR="0082774F" w:rsidRPr="00FA394D" w:rsidRDefault="0082774F" w:rsidP="006311FC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・フサリウム症</w:t>
            </w:r>
          </w:p>
          <w:p w14:paraId="670C82E1" w14:textId="77777777" w:rsidR="0082774F" w:rsidRPr="00FA394D" w:rsidRDefault="0082774F" w:rsidP="006311FC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・スケドスポリウム症</w:t>
            </w:r>
          </w:p>
          <w:p w14:paraId="6605DB4F" w14:textId="77777777" w:rsidR="0082774F" w:rsidRPr="0009019C" w:rsidRDefault="0082774F" w:rsidP="006311FC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A394D">
              <w:rPr>
                <w:rFonts w:cs="RyuminPro-Regular-90pv-RKSJ-H-I" w:hint="eastAsia"/>
                <w:sz w:val="18"/>
                <w:szCs w:val="18"/>
              </w:rPr>
              <w:t>〇造血幹細胞移植患者における深在性真菌症の予防</w:t>
            </w:r>
          </w:p>
        </w:tc>
      </w:tr>
      <w:tr w:rsidR="00EC68B9" w14:paraId="7E2DE305" w14:textId="77777777" w:rsidTr="006311FC">
        <w:trPr>
          <w:trHeight w:val="3742"/>
        </w:trPr>
        <w:tc>
          <w:tcPr>
            <w:tcW w:w="800" w:type="pct"/>
            <w:vAlign w:val="center"/>
          </w:tcPr>
          <w:p w14:paraId="74DC851D" w14:textId="77777777" w:rsidR="00EC68B9" w:rsidRPr="001C6C05" w:rsidRDefault="00EC68B9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  <w:gridCol w:w="6511"/>
            </w:tblGrid>
            <w:tr w:rsidR="00450F2C" w14:paraId="5F429DEA" w14:textId="77777777" w:rsidTr="006311FC">
              <w:tc>
                <w:tcPr>
                  <w:tcW w:w="1807" w:type="dxa"/>
                </w:tcPr>
                <w:p w14:paraId="4AEBA012" w14:textId="77777777" w:rsidR="006311F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成人</w:t>
                  </w:r>
                </w:p>
                <w:p w14:paraId="4C68BA2A" w14:textId="77777777" w:rsidR="00450F2C" w:rsidRPr="00450F2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40kg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以上）</w:t>
                  </w:r>
                </w:p>
              </w:tc>
              <w:tc>
                <w:tcPr>
                  <w:tcW w:w="6511" w:type="dxa"/>
                </w:tcPr>
                <w:p w14:paraId="68BABF1D" w14:textId="77777777" w:rsidR="00450F2C" w:rsidRPr="00450F2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通常、ボリコナゾールとして初日は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又は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回食間に経口投与する。なお、患者の状態に応じて、又は効果不十分の場合には、増量できるが、初日投与量の上限は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400mg</w:t>
                  </w:r>
                  <w:r w:rsidR="00520FB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日目以降投与量の上限は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300mg</w:t>
                  </w:r>
                  <w:r w:rsidR="00520FB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回までとする。</w:t>
                  </w:r>
                </w:p>
              </w:tc>
            </w:tr>
            <w:tr w:rsidR="00450F2C" w14:paraId="7F69CA23" w14:textId="77777777" w:rsidTr="006311FC">
              <w:tc>
                <w:tcPr>
                  <w:tcW w:w="1807" w:type="dxa"/>
                </w:tcPr>
                <w:p w14:paraId="19B106CE" w14:textId="77777777" w:rsidR="006311F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成人</w:t>
                  </w:r>
                </w:p>
                <w:p w14:paraId="375EDCC9" w14:textId="77777777" w:rsidR="00450F2C" w:rsidRPr="00450F2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40kg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未満）</w:t>
                  </w:r>
                </w:p>
              </w:tc>
              <w:tc>
                <w:tcPr>
                  <w:tcW w:w="6511" w:type="dxa"/>
                </w:tcPr>
                <w:p w14:paraId="4D48DD97" w14:textId="77777777" w:rsidR="00450F2C" w:rsidRPr="00450F2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通常、ボリコナゾールとして初日は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日目以降の投与量を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150mg</w:t>
                  </w:r>
                  <w:r w:rsidR="00520FB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回まで増量できる。</w:t>
                  </w:r>
                </w:p>
              </w:tc>
            </w:tr>
            <w:tr w:rsidR="00450F2C" w14:paraId="0559127E" w14:textId="77777777" w:rsidTr="006311FC">
              <w:tc>
                <w:tcPr>
                  <w:tcW w:w="1807" w:type="dxa"/>
                </w:tcPr>
                <w:p w14:paraId="187C8A37" w14:textId="77777777" w:rsidR="006311F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小児</w:t>
                  </w:r>
                </w:p>
                <w:p w14:paraId="7CCF303A" w14:textId="77777777" w:rsidR="00450F2C" w:rsidRPr="00450F2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歳以上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歳未満及び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歳以上で体重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50kg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未満）</w:t>
                  </w:r>
                </w:p>
              </w:tc>
              <w:tc>
                <w:tcPr>
                  <w:tcW w:w="6511" w:type="dxa"/>
                </w:tcPr>
                <w:p w14:paraId="337A0F84" w14:textId="77777777" w:rsidR="00450F2C" w:rsidRPr="00450F2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ボリコナゾール注射剤による投与を行った後、通常、ボリコナゾールとして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9mg/kg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1mg/kg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ずつ増量し、忍容性が不十分の場合には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1mg/kg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ずつ減量する（最大投与量として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を用いた場合は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50mg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ずつ減量する）。</w:t>
                  </w:r>
                </w:p>
                <w:p w14:paraId="6CB20AE6" w14:textId="77777777" w:rsidR="00450F2C" w:rsidRPr="00450F2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ただし、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350mg</w:t>
                  </w:r>
                  <w:r w:rsidR="00520FB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回を上限とする。</w:t>
                  </w:r>
                </w:p>
              </w:tc>
            </w:tr>
            <w:tr w:rsidR="00450F2C" w14:paraId="245669B2" w14:textId="77777777" w:rsidTr="006311FC">
              <w:tc>
                <w:tcPr>
                  <w:tcW w:w="1807" w:type="dxa"/>
                </w:tcPr>
                <w:p w14:paraId="452725D8" w14:textId="77777777" w:rsidR="006311F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小児</w:t>
                  </w:r>
                </w:p>
                <w:p w14:paraId="09E3A08B" w14:textId="77777777" w:rsidR="00450F2C" w:rsidRPr="00450F2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（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歳以上で体重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50kg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以上）</w:t>
                  </w:r>
                </w:p>
              </w:tc>
              <w:tc>
                <w:tcPr>
                  <w:tcW w:w="6511" w:type="dxa"/>
                </w:tcPr>
                <w:p w14:paraId="7C92BC80" w14:textId="77777777" w:rsidR="00450F2C" w:rsidRPr="00450F2C" w:rsidRDefault="00450F2C" w:rsidP="006311FC">
                  <w:pPr>
                    <w:widowControl w:val="0"/>
                    <w:adjustRightInd w:val="0"/>
                    <w:jc w:val="both"/>
                    <w:rPr>
                      <w:rFonts w:cs="RyuminPro-Regular-90pv-RKSJ-H-I"/>
                      <w:sz w:val="18"/>
                      <w:szCs w:val="18"/>
                    </w:rPr>
                  </w:pP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ボリコナゾール注射剤による投与を行った後、通常、ボリコナゾールとして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200mg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を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回食間に経口投与する。なお、患者の状態に応じて、又は効果不十分の場合には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300mg</w:t>
                  </w:r>
                  <w:r w:rsidR="00520FB8">
                    <w:rPr>
                      <w:rFonts w:cs="RyuminPro-Regular-90pv-RKSJ-H-I" w:hint="eastAsia"/>
                      <w:sz w:val="18"/>
                      <w:szCs w:val="18"/>
                    </w:rPr>
                    <w:t xml:space="preserve"> 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1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日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2</w:t>
                  </w:r>
                  <w:r w:rsidRPr="00450F2C">
                    <w:rPr>
                      <w:rFonts w:cs="RyuminPro-Regular-90pv-RKSJ-H-I" w:hint="eastAsia"/>
                      <w:sz w:val="18"/>
                      <w:szCs w:val="18"/>
                    </w:rPr>
                    <w:t>回まで増量できる。</w:t>
                  </w:r>
                </w:p>
              </w:tc>
            </w:tr>
          </w:tbl>
          <w:p w14:paraId="22219A6C" w14:textId="77777777" w:rsidR="00EC68B9" w:rsidRPr="0009019C" w:rsidRDefault="00EC68B9" w:rsidP="006311FC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</w:p>
        </w:tc>
      </w:tr>
      <w:tr w:rsidR="00EF7EE6" w14:paraId="07CA3CEB" w14:textId="77777777" w:rsidTr="00FA394D">
        <w:trPr>
          <w:trHeight w:val="1547"/>
        </w:trPr>
        <w:tc>
          <w:tcPr>
            <w:tcW w:w="800" w:type="pct"/>
            <w:vAlign w:val="center"/>
          </w:tcPr>
          <w:p w14:paraId="416B2317" w14:textId="77777777" w:rsidR="005B2B9C" w:rsidRPr="001C6C05" w:rsidRDefault="005B2B9C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462DEEF7" w14:textId="77777777" w:rsidR="005B2B9C" w:rsidRDefault="00CC2E4D" w:rsidP="006311FC">
            <w:pPr>
              <w:ind w:rightChars="-59" w:right="-113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白色のフィルムコーティング錠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2B1BB3BC" w14:textId="77777777" w:rsidTr="00CC2E4D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B3549C0" w14:textId="77777777" w:rsidR="0011070A" w:rsidRPr="00DA086B" w:rsidRDefault="00D415C7" w:rsidP="006311FC">
                  <w:pPr>
                    <w:ind w:left="-57" w:right="-57"/>
                    <w:jc w:val="center"/>
                  </w:pPr>
                  <w:r w:rsidRPr="00D415C7">
                    <w:rPr>
                      <w:noProof/>
                    </w:rPr>
                    <w:drawing>
                      <wp:inline distT="0" distB="0" distL="0" distR="0" wp14:anchorId="2B9FE5EC" wp14:editId="30444EB9">
                        <wp:extent cx="598170" cy="325120"/>
                        <wp:effectExtent l="0" t="0" r="0" b="0"/>
                        <wp:docPr id="908795565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325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65B4AA6" w14:textId="77777777" w:rsidR="0011070A" w:rsidRPr="00DA086B" w:rsidRDefault="00D415C7" w:rsidP="006311FC">
                  <w:pPr>
                    <w:ind w:left="-57" w:right="-57"/>
                    <w:jc w:val="center"/>
                  </w:pPr>
                  <w:r w:rsidRPr="00D415C7">
                    <w:rPr>
                      <w:noProof/>
                    </w:rPr>
                    <w:drawing>
                      <wp:inline distT="0" distB="0" distL="0" distR="0" wp14:anchorId="478CEDB1" wp14:editId="04877B04">
                        <wp:extent cx="598170" cy="325120"/>
                        <wp:effectExtent l="0" t="0" r="0" b="0"/>
                        <wp:docPr id="1567911587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325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74BC4E8" w14:textId="77777777" w:rsidR="0011070A" w:rsidRPr="00DA086B" w:rsidRDefault="00D415C7" w:rsidP="006311FC">
                  <w:pPr>
                    <w:ind w:left="-57" w:right="-57"/>
                    <w:jc w:val="center"/>
                  </w:pPr>
                  <w:r w:rsidRPr="00D415C7">
                    <w:rPr>
                      <w:noProof/>
                    </w:rPr>
                    <w:drawing>
                      <wp:inline distT="0" distB="0" distL="0" distR="0" wp14:anchorId="5C870884" wp14:editId="435E9568">
                        <wp:extent cx="598805" cy="325755"/>
                        <wp:effectExtent l="0" t="0" r="0" b="0"/>
                        <wp:docPr id="1792322592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325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20CDC2D6" w14:textId="77777777" w:rsidR="0011070A" w:rsidRDefault="00D415C7" w:rsidP="006311FC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13.6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10B85B52" w14:textId="77777777" w:rsidR="00D415C7" w:rsidRPr="00DA086B" w:rsidRDefault="00D415C7" w:rsidP="006311FC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6.8mm</w:t>
                  </w:r>
                </w:p>
                <w:p w14:paraId="0B940886" w14:textId="77777777" w:rsidR="00DE3ED1" w:rsidRDefault="0011070A" w:rsidP="006311FC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D415C7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="00CC2E4D">
                    <w:rPr>
                      <w:rFonts w:hint="eastAsia"/>
                      <w:sz w:val="18"/>
                      <w:szCs w:val="18"/>
                    </w:rPr>
                    <w:t>.5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4917A4D7" w14:textId="77777777" w:rsidR="0011070A" w:rsidRPr="00DA086B" w:rsidRDefault="006311FC" w:rsidP="006311FC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D415C7">
                    <w:rPr>
                      <w:rFonts w:hint="eastAsia"/>
                      <w:sz w:val="18"/>
                      <w:szCs w:val="18"/>
                    </w:rPr>
                    <w:t>465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59CE64D4" w14:textId="77777777" w:rsidTr="00FA394D">
              <w:trPr>
                <w:trHeight w:hRule="exact" w:val="32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60CAEECA" w14:textId="77777777" w:rsidR="0011070A" w:rsidRPr="009A6881" w:rsidRDefault="0011070A" w:rsidP="006311FC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9A688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64379DC3" w14:textId="77777777" w:rsidR="0011070A" w:rsidRPr="009A6881" w:rsidRDefault="00960F23" w:rsidP="006311FC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ボリコナゾール</w:t>
                  </w:r>
                  <w:r w:rsidR="0008426F">
                    <w:rPr>
                      <w:rFonts w:hint="eastAsia"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="0011070A" w:rsidRPr="009A688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9A6881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44AC2EA3" w14:textId="77777777" w:rsidR="0011070A" w:rsidRPr="009A6881" w:rsidRDefault="0011070A" w:rsidP="006311FC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  <w:p w14:paraId="1C85F32A" w14:textId="77777777" w:rsidR="0011070A" w:rsidRPr="009A6881" w:rsidRDefault="0011070A" w:rsidP="006311FC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DFEF94C" w14:textId="77777777" w:rsidR="0011070A" w:rsidRPr="0011070A" w:rsidRDefault="0011070A" w:rsidP="006311FC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19AEC21C" w14:textId="77777777" w:rsidR="00D83C20" w:rsidRPr="00D83C20" w:rsidRDefault="00D83C20" w:rsidP="006311FC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D83C20">
              <w:rPr>
                <w:rFonts w:hint="eastAsia"/>
                <w:sz w:val="18"/>
                <w:szCs w:val="18"/>
              </w:rPr>
              <w:t>白色のフィルムコート錠</w:t>
            </w:r>
          </w:p>
          <w:p w14:paraId="60597C6B" w14:textId="77777777" w:rsidR="00D83C20" w:rsidRDefault="004E47C6" w:rsidP="006311FC">
            <w:pPr>
              <w:ind w:rightChars="-59" w:right="-113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  <w:r w:rsidR="00D83C20" w:rsidRPr="00D83C20">
              <w:rPr>
                <w:rFonts w:hint="eastAsia"/>
                <w:sz w:val="18"/>
                <w:szCs w:val="18"/>
              </w:rPr>
              <w:t>径：</w:t>
            </w:r>
            <w:r>
              <w:rPr>
                <w:rFonts w:hint="eastAsia"/>
                <w:sz w:val="18"/>
                <w:szCs w:val="18"/>
              </w:rPr>
              <w:t>15.5</w:t>
            </w:r>
            <w:r w:rsidR="00D83C20" w:rsidRPr="00D83C20">
              <w:rPr>
                <w:rFonts w:hint="eastAsia"/>
                <w:sz w:val="18"/>
                <w:szCs w:val="18"/>
              </w:rPr>
              <w:t>mm</w:t>
            </w:r>
          </w:p>
          <w:p w14:paraId="64070350" w14:textId="77777777" w:rsidR="004E47C6" w:rsidRPr="00D83C20" w:rsidRDefault="004E47C6" w:rsidP="006311FC">
            <w:pPr>
              <w:ind w:rightChars="-59" w:right="-113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7.7mm</w:t>
            </w:r>
          </w:p>
          <w:p w14:paraId="7C170A39" w14:textId="77777777" w:rsidR="00D83C20" w:rsidRPr="00D83C20" w:rsidRDefault="00D83C20" w:rsidP="006311FC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D83C20">
              <w:rPr>
                <w:rFonts w:hint="eastAsia"/>
                <w:sz w:val="18"/>
                <w:szCs w:val="18"/>
              </w:rPr>
              <w:t>厚さ：</w:t>
            </w:r>
            <w:r w:rsidR="004E47C6">
              <w:rPr>
                <w:rFonts w:hint="eastAsia"/>
                <w:sz w:val="18"/>
                <w:szCs w:val="18"/>
              </w:rPr>
              <w:t>6.5</w:t>
            </w:r>
            <w:r w:rsidRPr="00D83C20">
              <w:rPr>
                <w:rFonts w:hint="eastAsia"/>
                <w:sz w:val="18"/>
                <w:szCs w:val="18"/>
              </w:rPr>
              <w:t>mm</w:t>
            </w:r>
          </w:p>
          <w:p w14:paraId="1AF017B5" w14:textId="77777777" w:rsidR="005B2B9C" w:rsidRPr="00B30F5B" w:rsidRDefault="00D83C20" w:rsidP="006311FC">
            <w:pPr>
              <w:ind w:rightChars="-59" w:right="-113"/>
              <w:jc w:val="both"/>
              <w:rPr>
                <w:szCs w:val="20"/>
              </w:rPr>
            </w:pPr>
            <w:r w:rsidRPr="00D83C20">
              <w:rPr>
                <w:rFonts w:hint="eastAsia"/>
                <w:sz w:val="18"/>
                <w:szCs w:val="18"/>
              </w:rPr>
              <w:t>重量：</w:t>
            </w:r>
            <w:r w:rsidR="004E47C6">
              <w:rPr>
                <w:rFonts w:hint="eastAsia"/>
                <w:sz w:val="18"/>
                <w:szCs w:val="18"/>
              </w:rPr>
              <w:t>625</w:t>
            </w:r>
            <w:r w:rsidRPr="00D83C20">
              <w:rPr>
                <w:rFonts w:hint="eastAsia"/>
                <w:sz w:val="18"/>
                <w:szCs w:val="18"/>
              </w:rPr>
              <w:t>mg</w:t>
            </w:r>
          </w:p>
        </w:tc>
      </w:tr>
      <w:tr w:rsidR="00EF7EE6" w14:paraId="123CD2E4" w14:textId="77777777" w:rsidTr="009C6C9F">
        <w:trPr>
          <w:trHeight w:val="2665"/>
        </w:trPr>
        <w:tc>
          <w:tcPr>
            <w:tcW w:w="800" w:type="pct"/>
            <w:vMerge w:val="restart"/>
            <w:vAlign w:val="center"/>
          </w:tcPr>
          <w:p w14:paraId="748FC5C1" w14:textId="77777777" w:rsidR="00AD0F90" w:rsidRDefault="00AD0F90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4AA27AC5" w14:textId="77777777" w:rsidR="00AD0F90" w:rsidRPr="00674536" w:rsidRDefault="00AD0F90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564CA292" w14:textId="77777777" w:rsidR="00AD0F90" w:rsidRPr="00FA394D" w:rsidRDefault="00AD0F90" w:rsidP="006311FC">
            <w:pPr>
              <w:rPr>
                <w:sz w:val="18"/>
                <w:szCs w:val="18"/>
                <w:lang w:eastAsia="zh-TW"/>
              </w:rPr>
            </w:pPr>
            <w:r w:rsidRPr="00FA394D">
              <w:rPr>
                <w:rFonts w:hint="eastAsia"/>
                <w:sz w:val="18"/>
                <w:szCs w:val="18"/>
                <w:lang w:eastAsia="zh-TW"/>
              </w:rPr>
              <w:t>溶出試験（試験</w:t>
            </w:r>
            <w:r w:rsidR="007E10A3" w:rsidRPr="00FA394D">
              <w:rPr>
                <w:rFonts w:hint="eastAsia"/>
                <w:sz w:val="18"/>
                <w:szCs w:val="18"/>
                <w:lang w:eastAsia="zh-TW"/>
              </w:rPr>
              <w:t>条件</w:t>
            </w:r>
            <w:r w:rsidRPr="00FA394D">
              <w:rPr>
                <w:rFonts w:hint="eastAsia"/>
                <w:sz w:val="18"/>
                <w:szCs w:val="18"/>
                <w:lang w:eastAsia="zh-TW"/>
              </w:rPr>
              <w:t>：</w:t>
            </w:r>
            <w:r w:rsidRPr="00FA394D">
              <w:rPr>
                <w:sz w:val="18"/>
                <w:szCs w:val="18"/>
                <w:lang w:eastAsia="zh-TW"/>
              </w:rPr>
              <w:t>pH</w:t>
            </w:r>
            <w:r w:rsidR="00353C51" w:rsidRPr="00FA394D">
              <w:rPr>
                <w:rFonts w:hint="eastAsia"/>
                <w:sz w:val="18"/>
                <w:szCs w:val="18"/>
                <w:lang w:eastAsia="zh-TW"/>
              </w:rPr>
              <w:t>6.8</w:t>
            </w:r>
            <w:r w:rsidRPr="00FA394D">
              <w:rPr>
                <w:sz w:val="18"/>
                <w:szCs w:val="18"/>
                <w:lang w:eastAsia="zh-TW"/>
              </w:rPr>
              <w:t>/</w:t>
            </w:r>
            <w:r w:rsidR="00353C51" w:rsidRPr="00FA394D">
              <w:rPr>
                <w:rFonts w:hint="eastAsia"/>
                <w:sz w:val="18"/>
                <w:szCs w:val="18"/>
                <w:lang w:eastAsia="zh-TW"/>
              </w:rPr>
              <w:t>50</w:t>
            </w:r>
            <w:r w:rsidRPr="00FA394D">
              <w:rPr>
                <w:sz w:val="18"/>
                <w:szCs w:val="18"/>
                <w:lang w:eastAsia="zh-TW"/>
              </w:rPr>
              <w:t>rpm</w:t>
            </w:r>
            <w:r w:rsidRPr="00FA394D">
              <w:rPr>
                <w:rFonts w:hint="eastAsia"/>
                <w:sz w:val="18"/>
                <w:szCs w:val="18"/>
                <w:lang w:eastAsia="zh-TW"/>
              </w:rPr>
              <w:t>）</w:t>
            </w:r>
          </w:p>
          <w:p w14:paraId="55058E0F" w14:textId="77777777" w:rsidR="00AD0F90" w:rsidRPr="00B30F5B" w:rsidRDefault="001A4E2C" w:rsidP="006311FC">
            <w:pPr>
              <w:rPr>
                <w:szCs w:val="20"/>
              </w:rPr>
            </w:pPr>
            <w:r w:rsidRPr="001A4E2C">
              <w:rPr>
                <w:noProof/>
                <w:szCs w:val="20"/>
              </w:rPr>
              <w:drawing>
                <wp:inline distT="0" distB="0" distL="0" distR="0" wp14:anchorId="1E968E60" wp14:editId="10E0B951">
                  <wp:extent cx="2581275" cy="1790700"/>
                  <wp:effectExtent l="0" t="0" r="9525" b="0"/>
                  <wp:docPr id="29234673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5127B92E" w14:textId="77777777" w:rsidR="00AD0F90" w:rsidRDefault="00AD0F90" w:rsidP="006311FC">
            <w:pPr>
              <w:rPr>
                <w:sz w:val="18"/>
                <w:szCs w:val="18"/>
                <w:lang w:eastAsia="zh-TW"/>
              </w:rPr>
            </w:pPr>
            <w:r w:rsidRPr="00FA394D">
              <w:rPr>
                <w:rFonts w:hint="eastAsia"/>
                <w:sz w:val="18"/>
                <w:szCs w:val="18"/>
                <w:lang w:eastAsia="zh-TW"/>
              </w:rPr>
              <w:t>生物学的同等性試験（健康成人男子</w:t>
            </w:r>
            <w:r w:rsidR="001D1B59" w:rsidRPr="001D1B59">
              <w:rPr>
                <w:rFonts w:hint="eastAsia"/>
                <w:sz w:val="18"/>
                <w:szCs w:val="18"/>
                <w:vertAlign w:val="superscript"/>
                <w:lang w:eastAsia="zh-TW"/>
              </w:rPr>
              <w:t>※</w:t>
            </w:r>
            <w:r w:rsidRPr="00FA394D">
              <w:rPr>
                <w:rFonts w:hint="eastAsia"/>
                <w:sz w:val="18"/>
                <w:szCs w:val="18"/>
                <w:lang w:eastAsia="zh-TW"/>
              </w:rPr>
              <w:t>、絶食時）</w:t>
            </w:r>
          </w:p>
          <w:p w14:paraId="7BF7EA7B" w14:textId="77777777" w:rsidR="001D1B59" w:rsidRPr="001D1B59" w:rsidRDefault="001D1B59" w:rsidP="006311FC">
            <w:pPr>
              <w:rPr>
                <w:sz w:val="16"/>
                <w:szCs w:val="16"/>
              </w:rPr>
            </w:pPr>
            <w:r w:rsidRPr="009A453B">
              <w:rPr>
                <w:rFonts w:hint="eastAsia"/>
                <w:sz w:val="16"/>
                <w:szCs w:val="16"/>
              </w:rPr>
              <w:t>※主な代謝酵素</w:t>
            </w:r>
            <w:r w:rsidRPr="009A453B">
              <w:rPr>
                <w:rFonts w:hint="eastAsia"/>
                <w:sz w:val="16"/>
                <w:szCs w:val="16"/>
              </w:rPr>
              <w:t>CYP2C19</w:t>
            </w:r>
            <w:r w:rsidRPr="009A453B">
              <w:rPr>
                <w:rFonts w:hint="eastAsia"/>
                <w:sz w:val="16"/>
                <w:szCs w:val="16"/>
              </w:rPr>
              <w:t>の遺伝子型が</w:t>
            </w:r>
            <w:r w:rsidRPr="009A453B">
              <w:rPr>
                <w:rFonts w:hint="eastAsia"/>
                <w:sz w:val="16"/>
                <w:szCs w:val="16"/>
              </w:rPr>
              <w:t>PM</w:t>
            </w:r>
            <w:r w:rsidRPr="009A453B">
              <w:rPr>
                <w:rFonts w:hint="eastAsia"/>
                <w:sz w:val="16"/>
                <w:szCs w:val="16"/>
              </w:rPr>
              <w:t>の者を除く</w:t>
            </w:r>
          </w:p>
          <w:p w14:paraId="70EB698A" w14:textId="77777777" w:rsidR="00AD0F90" w:rsidRPr="00B30F5B" w:rsidRDefault="008715A9" w:rsidP="006311FC">
            <w:pPr>
              <w:rPr>
                <w:szCs w:val="20"/>
              </w:rPr>
            </w:pPr>
            <w:r w:rsidRPr="008715A9">
              <w:rPr>
                <w:noProof/>
                <w:szCs w:val="20"/>
              </w:rPr>
              <w:drawing>
                <wp:inline distT="0" distB="0" distL="0" distR="0" wp14:anchorId="183213FF" wp14:editId="5435E09F">
                  <wp:extent cx="2581275" cy="1743710"/>
                  <wp:effectExtent l="0" t="0" r="9525" b="8890"/>
                  <wp:docPr id="53644433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7E4BB5E5" w14:textId="77777777" w:rsidTr="006311FC">
        <w:trPr>
          <w:trHeight w:val="1077"/>
        </w:trPr>
        <w:tc>
          <w:tcPr>
            <w:tcW w:w="800" w:type="pct"/>
            <w:vMerge/>
            <w:vAlign w:val="center"/>
          </w:tcPr>
          <w:p w14:paraId="42731CC4" w14:textId="77777777" w:rsidR="00AD0F90" w:rsidRPr="00674536" w:rsidRDefault="00AD0F90" w:rsidP="006311FC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55235DEC" w14:textId="77777777" w:rsidR="00AD0F90" w:rsidRPr="00FA394D" w:rsidRDefault="008715A9" w:rsidP="006311FC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「</w:t>
            </w:r>
            <w:r w:rsidR="00C352CC" w:rsidRPr="00C352CC">
              <w:rPr>
                <w:rFonts w:hint="eastAsia"/>
                <w:sz w:val="18"/>
                <w:szCs w:val="18"/>
              </w:rPr>
              <w:t>後発医薬品の生物学的同等性試験ガイドライン</w:t>
            </w:r>
            <w:r w:rsidRPr="00FA394D">
              <w:rPr>
                <w:rFonts w:hint="eastAsia"/>
                <w:sz w:val="18"/>
                <w:szCs w:val="18"/>
              </w:rPr>
              <w:t>」に基づき判定した結果、ボリコナゾール錠</w:t>
            </w:r>
            <w:r w:rsidR="00C352CC">
              <w:rPr>
                <w:rFonts w:hint="eastAsia"/>
                <w:sz w:val="18"/>
                <w:szCs w:val="18"/>
              </w:rPr>
              <w:t>200</w:t>
            </w:r>
            <w:r w:rsidRPr="00FA394D">
              <w:rPr>
                <w:rFonts w:hint="eastAsia"/>
                <w:sz w:val="18"/>
                <w:szCs w:val="18"/>
              </w:rPr>
              <w:t>mg</w:t>
            </w:r>
            <w:r w:rsidRPr="00FA394D">
              <w:rPr>
                <w:rFonts w:hint="eastAsia"/>
                <w:sz w:val="18"/>
                <w:szCs w:val="18"/>
              </w:rPr>
              <w:t>「</w:t>
            </w:r>
            <w:r w:rsidRPr="00FA394D">
              <w:rPr>
                <w:rFonts w:hint="eastAsia"/>
                <w:sz w:val="18"/>
                <w:szCs w:val="18"/>
              </w:rPr>
              <w:t>DSEP</w:t>
            </w:r>
            <w:r w:rsidRPr="00FA394D">
              <w:rPr>
                <w:rFonts w:hint="eastAsia"/>
                <w:sz w:val="18"/>
                <w:szCs w:val="18"/>
              </w:rPr>
              <w:t>」と標準製剤（</w:t>
            </w:r>
            <w:r w:rsidR="00C352CC">
              <w:rPr>
                <w:rFonts w:hint="eastAsia"/>
                <w:sz w:val="18"/>
                <w:szCs w:val="18"/>
              </w:rPr>
              <w:t>ブイフェンド</w:t>
            </w:r>
            <w:r w:rsidRPr="00FA394D">
              <w:rPr>
                <w:rFonts w:hint="eastAsia"/>
                <w:sz w:val="18"/>
                <w:szCs w:val="18"/>
              </w:rPr>
              <w:t>錠</w:t>
            </w:r>
            <w:r w:rsidRPr="00FA394D">
              <w:rPr>
                <w:rFonts w:hint="eastAsia"/>
                <w:sz w:val="18"/>
                <w:szCs w:val="18"/>
              </w:rPr>
              <w:t>200mg</w:t>
            </w:r>
            <w:r w:rsidRPr="00FA394D">
              <w:rPr>
                <w:rFonts w:hint="eastAsia"/>
                <w:sz w:val="18"/>
                <w:szCs w:val="18"/>
              </w:rPr>
              <w:t>）</w:t>
            </w:r>
            <w:r w:rsidR="00C352CC" w:rsidRPr="00C352CC">
              <w:rPr>
                <w:rFonts w:hint="eastAsia"/>
                <w:sz w:val="18"/>
                <w:szCs w:val="18"/>
              </w:rPr>
              <w:t>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48D714F4" w14:textId="77777777" w:rsidR="00AD0F90" w:rsidRPr="00FA394D" w:rsidRDefault="00FA394D" w:rsidP="006311FC">
            <w:pPr>
              <w:jc w:val="both"/>
              <w:rPr>
                <w:sz w:val="18"/>
                <w:szCs w:val="18"/>
              </w:rPr>
            </w:pPr>
            <w:r w:rsidRPr="00FA394D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</w:t>
            </w:r>
            <w:r>
              <w:rPr>
                <w:rFonts w:hint="eastAsia"/>
                <w:sz w:val="18"/>
                <w:szCs w:val="18"/>
              </w:rPr>
              <w:t>ボリコナゾール</w:t>
            </w:r>
            <w:r w:rsidRPr="00FA394D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FA394D">
              <w:rPr>
                <w:rFonts w:hint="eastAsia"/>
                <w:sz w:val="18"/>
                <w:szCs w:val="18"/>
              </w:rPr>
              <w:t>00mg</w:t>
            </w:r>
            <w:r w:rsidRPr="00FA394D">
              <w:rPr>
                <w:rFonts w:hint="eastAsia"/>
                <w:sz w:val="18"/>
                <w:szCs w:val="18"/>
              </w:rPr>
              <w:t>「</w:t>
            </w:r>
            <w:r w:rsidRPr="00FA394D">
              <w:rPr>
                <w:rFonts w:hint="eastAsia"/>
                <w:sz w:val="18"/>
                <w:szCs w:val="18"/>
              </w:rPr>
              <w:t>DSEP</w:t>
            </w:r>
            <w:r w:rsidRPr="00FA394D">
              <w:rPr>
                <w:rFonts w:hint="eastAsia"/>
                <w:sz w:val="18"/>
                <w:szCs w:val="18"/>
              </w:rPr>
              <w:t>」と標準製剤（</w:t>
            </w:r>
            <w:r>
              <w:rPr>
                <w:rFonts w:hint="eastAsia"/>
                <w:sz w:val="18"/>
                <w:szCs w:val="18"/>
              </w:rPr>
              <w:t>ブイフェンド</w:t>
            </w:r>
            <w:r w:rsidRPr="00FA394D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FA394D"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mg</w:t>
            </w:r>
            <w:r w:rsidRPr="00FA394D"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EF7EE6" w14:paraId="47DE9FF2" w14:textId="77777777" w:rsidTr="006311FC">
        <w:trPr>
          <w:trHeight w:val="340"/>
        </w:trPr>
        <w:tc>
          <w:tcPr>
            <w:tcW w:w="800" w:type="pct"/>
            <w:vAlign w:val="center"/>
          </w:tcPr>
          <w:p w14:paraId="398E098E" w14:textId="77777777" w:rsidR="00AD0F90" w:rsidRPr="001C6C05" w:rsidRDefault="00AD0F90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19114DB4" w14:textId="77777777" w:rsidR="00AD0F90" w:rsidRPr="00B30F5B" w:rsidRDefault="00AD0F90" w:rsidP="006311FC">
            <w:pPr>
              <w:rPr>
                <w:szCs w:val="20"/>
              </w:rPr>
            </w:pPr>
          </w:p>
        </w:tc>
      </w:tr>
      <w:tr w:rsidR="00EF7EE6" w14:paraId="488928EB" w14:textId="77777777" w:rsidTr="006311FC">
        <w:trPr>
          <w:trHeight w:val="340"/>
        </w:trPr>
        <w:tc>
          <w:tcPr>
            <w:tcW w:w="800" w:type="pct"/>
            <w:vAlign w:val="center"/>
          </w:tcPr>
          <w:p w14:paraId="42AAF18A" w14:textId="77777777" w:rsidR="00AD0F90" w:rsidRPr="001C6C05" w:rsidRDefault="00AD0F90" w:rsidP="006311FC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330100D1" w14:textId="77777777" w:rsidR="00AD0F90" w:rsidRPr="00B30F5B" w:rsidRDefault="00AD0F90" w:rsidP="006311FC">
            <w:pPr>
              <w:rPr>
                <w:szCs w:val="20"/>
              </w:rPr>
            </w:pPr>
          </w:p>
        </w:tc>
      </w:tr>
    </w:tbl>
    <w:p w14:paraId="50F394CA" w14:textId="77777777" w:rsidR="005B2B9C" w:rsidRPr="002B01DF" w:rsidRDefault="005B2B9C" w:rsidP="002B01DF">
      <w:pPr>
        <w:tabs>
          <w:tab w:val="right" w:pos="10149"/>
        </w:tabs>
        <w:jc w:val="right"/>
      </w:pPr>
      <w:r>
        <w:t>2026</w:t>
      </w:r>
      <w:r>
        <w:t>年</w:t>
      </w:r>
      <w:r>
        <w:t>4</w:t>
      </w:r>
      <w:r>
        <w:t>月</w:t>
      </w:r>
    </w:p>
    <w:sectPr w:rsidR="005B2B9C" w:rsidRPr="002B01DF" w:rsidSect="00D34C0E">
      <w:headerReference w:type="default" r:id="rId13"/>
      <w:pgSz w:w="11906" w:h="16838" w:code="9"/>
      <w:pgMar w:top="567" w:right="851" w:bottom="510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B820" w14:textId="77777777" w:rsidR="00450BEB" w:rsidRDefault="00450BEB">
      <w:r>
        <w:separator/>
      </w:r>
    </w:p>
  </w:endnote>
  <w:endnote w:type="continuationSeparator" w:id="0">
    <w:p w14:paraId="2072A656" w14:textId="77777777" w:rsidR="00450BEB" w:rsidRDefault="0045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1421" w14:textId="77777777" w:rsidR="00450BEB" w:rsidRDefault="00450BEB">
      <w:r>
        <w:separator/>
      </w:r>
    </w:p>
  </w:footnote>
  <w:footnote w:type="continuationSeparator" w:id="0">
    <w:p w14:paraId="00F57AE5" w14:textId="77777777" w:rsidR="00450BEB" w:rsidRDefault="0045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4F29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20B3"/>
    <w:rsid w:val="00046079"/>
    <w:rsid w:val="0005032A"/>
    <w:rsid w:val="000507D7"/>
    <w:rsid w:val="0005298A"/>
    <w:rsid w:val="00054D55"/>
    <w:rsid w:val="00057FA8"/>
    <w:rsid w:val="0006603E"/>
    <w:rsid w:val="00067791"/>
    <w:rsid w:val="0007524B"/>
    <w:rsid w:val="00075F31"/>
    <w:rsid w:val="000772BF"/>
    <w:rsid w:val="0008386E"/>
    <w:rsid w:val="0008426F"/>
    <w:rsid w:val="00084414"/>
    <w:rsid w:val="0008603F"/>
    <w:rsid w:val="0009019C"/>
    <w:rsid w:val="00091EC3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5867"/>
    <w:rsid w:val="001A1152"/>
    <w:rsid w:val="001A14D8"/>
    <w:rsid w:val="001A4E2C"/>
    <w:rsid w:val="001A7AA7"/>
    <w:rsid w:val="001B12A8"/>
    <w:rsid w:val="001B4F9A"/>
    <w:rsid w:val="001C6C05"/>
    <w:rsid w:val="001C70F6"/>
    <w:rsid w:val="001C7F37"/>
    <w:rsid w:val="001D1B59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3AB5"/>
    <w:rsid w:val="002343CD"/>
    <w:rsid w:val="002410B0"/>
    <w:rsid w:val="00246F0B"/>
    <w:rsid w:val="002530B7"/>
    <w:rsid w:val="00262F16"/>
    <w:rsid w:val="00267389"/>
    <w:rsid w:val="00281D65"/>
    <w:rsid w:val="0028647E"/>
    <w:rsid w:val="00286BAE"/>
    <w:rsid w:val="002878A3"/>
    <w:rsid w:val="002947CF"/>
    <w:rsid w:val="002A6254"/>
    <w:rsid w:val="002B01DF"/>
    <w:rsid w:val="002B4503"/>
    <w:rsid w:val="002C0CDC"/>
    <w:rsid w:val="002C0CDD"/>
    <w:rsid w:val="002C104C"/>
    <w:rsid w:val="002E654D"/>
    <w:rsid w:val="002F4E60"/>
    <w:rsid w:val="002F600C"/>
    <w:rsid w:val="002F71C1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3C51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A702A"/>
    <w:rsid w:val="003B24B7"/>
    <w:rsid w:val="003B4C9D"/>
    <w:rsid w:val="003C6D6D"/>
    <w:rsid w:val="003C78EC"/>
    <w:rsid w:val="003D0ACA"/>
    <w:rsid w:val="003D2DF8"/>
    <w:rsid w:val="003D6215"/>
    <w:rsid w:val="003E0BAF"/>
    <w:rsid w:val="003E121C"/>
    <w:rsid w:val="003E1E54"/>
    <w:rsid w:val="003E4380"/>
    <w:rsid w:val="003F15D0"/>
    <w:rsid w:val="003F2DC2"/>
    <w:rsid w:val="003F41DA"/>
    <w:rsid w:val="00400A28"/>
    <w:rsid w:val="004050A4"/>
    <w:rsid w:val="004126F7"/>
    <w:rsid w:val="00414F46"/>
    <w:rsid w:val="0042020F"/>
    <w:rsid w:val="00423729"/>
    <w:rsid w:val="004254C4"/>
    <w:rsid w:val="00426471"/>
    <w:rsid w:val="00436F03"/>
    <w:rsid w:val="00441A81"/>
    <w:rsid w:val="00445E65"/>
    <w:rsid w:val="00450BEB"/>
    <w:rsid w:val="00450F2C"/>
    <w:rsid w:val="00457302"/>
    <w:rsid w:val="004632EF"/>
    <w:rsid w:val="00463A3F"/>
    <w:rsid w:val="004646FC"/>
    <w:rsid w:val="00465EF8"/>
    <w:rsid w:val="0046719E"/>
    <w:rsid w:val="004676F6"/>
    <w:rsid w:val="00471D66"/>
    <w:rsid w:val="00475B16"/>
    <w:rsid w:val="00480F22"/>
    <w:rsid w:val="0048216E"/>
    <w:rsid w:val="00484FBF"/>
    <w:rsid w:val="00492940"/>
    <w:rsid w:val="00492DDB"/>
    <w:rsid w:val="00493EB5"/>
    <w:rsid w:val="00494A57"/>
    <w:rsid w:val="0049634E"/>
    <w:rsid w:val="004A39B4"/>
    <w:rsid w:val="004A3F2F"/>
    <w:rsid w:val="004A421D"/>
    <w:rsid w:val="004A59D4"/>
    <w:rsid w:val="004A614D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E47C6"/>
    <w:rsid w:val="004F76E2"/>
    <w:rsid w:val="00500499"/>
    <w:rsid w:val="00501D0C"/>
    <w:rsid w:val="00501F29"/>
    <w:rsid w:val="00502766"/>
    <w:rsid w:val="00505626"/>
    <w:rsid w:val="0050632E"/>
    <w:rsid w:val="00512D05"/>
    <w:rsid w:val="005208C2"/>
    <w:rsid w:val="00520FB8"/>
    <w:rsid w:val="00522CB9"/>
    <w:rsid w:val="00525FA1"/>
    <w:rsid w:val="00532337"/>
    <w:rsid w:val="00544B21"/>
    <w:rsid w:val="00545504"/>
    <w:rsid w:val="00547D8D"/>
    <w:rsid w:val="00550AF7"/>
    <w:rsid w:val="00564D2C"/>
    <w:rsid w:val="005730BF"/>
    <w:rsid w:val="00573280"/>
    <w:rsid w:val="00577584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11FC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4D64"/>
    <w:rsid w:val="006975A1"/>
    <w:rsid w:val="006A6456"/>
    <w:rsid w:val="006B63C0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E15"/>
    <w:rsid w:val="00751B1E"/>
    <w:rsid w:val="007521D7"/>
    <w:rsid w:val="00756532"/>
    <w:rsid w:val="007566C2"/>
    <w:rsid w:val="00756811"/>
    <w:rsid w:val="007575D7"/>
    <w:rsid w:val="00764BB2"/>
    <w:rsid w:val="00767502"/>
    <w:rsid w:val="00772913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1816"/>
    <w:rsid w:val="007B490F"/>
    <w:rsid w:val="007C0A0A"/>
    <w:rsid w:val="007C11DB"/>
    <w:rsid w:val="007C2A50"/>
    <w:rsid w:val="007C3C39"/>
    <w:rsid w:val="007C76A7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774F"/>
    <w:rsid w:val="00832085"/>
    <w:rsid w:val="00836474"/>
    <w:rsid w:val="008364AB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5A9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07A3"/>
    <w:rsid w:val="008E2BB2"/>
    <w:rsid w:val="008E4A0D"/>
    <w:rsid w:val="008E61F2"/>
    <w:rsid w:val="008E7840"/>
    <w:rsid w:val="008F1B92"/>
    <w:rsid w:val="008F50EC"/>
    <w:rsid w:val="008F6A2D"/>
    <w:rsid w:val="0090123D"/>
    <w:rsid w:val="00901D7D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23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B33CD"/>
    <w:rsid w:val="009C18A3"/>
    <w:rsid w:val="009C219A"/>
    <w:rsid w:val="009C2775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35BB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4D26"/>
    <w:rsid w:val="00AA2513"/>
    <w:rsid w:val="00AA6B6B"/>
    <w:rsid w:val="00AA71A0"/>
    <w:rsid w:val="00AC14EF"/>
    <w:rsid w:val="00AD0777"/>
    <w:rsid w:val="00AD0F90"/>
    <w:rsid w:val="00AD1A74"/>
    <w:rsid w:val="00AD1DC9"/>
    <w:rsid w:val="00AD7ADC"/>
    <w:rsid w:val="00B00017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D6B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38E2"/>
    <w:rsid w:val="00BE5F12"/>
    <w:rsid w:val="00BF13F1"/>
    <w:rsid w:val="00BF1A91"/>
    <w:rsid w:val="00BF2412"/>
    <w:rsid w:val="00BF2D1F"/>
    <w:rsid w:val="00BF6CDD"/>
    <w:rsid w:val="00C03B48"/>
    <w:rsid w:val="00C046E2"/>
    <w:rsid w:val="00C04BDF"/>
    <w:rsid w:val="00C05290"/>
    <w:rsid w:val="00C05F38"/>
    <w:rsid w:val="00C11CB3"/>
    <w:rsid w:val="00C11F64"/>
    <w:rsid w:val="00C20562"/>
    <w:rsid w:val="00C244A2"/>
    <w:rsid w:val="00C249EE"/>
    <w:rsid w:val="00C31150"/>
    <w:rsid w:val="00C34F43"/>
    <w:rsid w:val="00C352CC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39FE"/>
    <w:rsid w:val="00C83C27"/>
    <w:rsid w:val="00C851AE"/>
    <w:rsid w:val="00C902FC"/>
    <w:rsid w:val="00C9213D"/>
    <w:rsid w:val="00CA409E"/>
    <w:rsid w:val="00CB7F28"/>
    <w:rsid w:val="00CC0A3D"/>
    <w:rsid w:val="00CC132D"/>
    <w:rsid w:val="00CC2E4D"/>
    <w:rsid w:val="00CC5333"/>
    <w:rsid w:val="00CD58E3"/>
    <w:rsid w:val="00CE76A9"/>
    <w:rsid w:val="00CF0E18"/>
    <w:rsid w:val="00D009FB"/>
    <w:rsid w:val="00D03104"/>
    <w:rsid w:val="00D059A3"/>
    <w:rsid w:val="00D07BD8"/>
    <w:rsid w:val="00D202C1"/>
    <w:rsid w:val="00D2461D"/>
    <w:rsid w:val="00D24A26"/>
    <w:rsid w:val="00D30151"/>
    <w:rsid w:val="00D34C0E"/>
    <w:rsid w:val="00D35CE9"/>
    <w:rsid w:val="00D36127"/>
    <w:rsid w:val="00D407D5"/>
    <w:rsid w:val="00D415C7"/>
    <w:rsid w:val="00D4211B"/>
    <w:rsid w:val="00D46012"/>
    <w:rsid w:val="00D54226"/>
    <w:rsid w:val="00D64131"/>
    <w:rsid w:val="00D655DA"/>
    <w:rsid w:val="00D71EBD"/>
    <w:rsid w:val="00D761B1"/>
    <w:rsid w:val="00D7648B"/>
    <w:rsid w:val="00D83C20"/>
    <w:rsid w:val="00D8557C"/>
    <w:rsid w:val="00D8745B"/>
    <w:rsid w:val="00D90034"/>
    <w:rsid w:val="00D9543E"/>
    <w:rsid w:val="00D96CCA"/>
    <w:rsid w:val="00D96E98"/>
    <w:rsid w:val="00D971F4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6C9C"/>
    <w:rsid w:val="00DB7E3F"/>
    <w:rsid w:val="00DC1C66"/>
    <w:rsid w:val="00DC3390"/>
    <w:rsid w:val="00DC39D8"/>
    <w:rsid w:val="00DC5122"/>
    <w:rsid w:val="00DC5437"/>
    <w:rsid w:val="00DC63E9"/>
    <w:rsid w:val="00DD09B7"/>
    <w:rsid w:val="00DD4067"/>
    <w:rsid w:val="00DD4315"/>
    <w:rsid w:val="00DE2371"/>
    <w:rsid w:val="00DE3ED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453C"/>
    <w:rsid w:val="00E65BBD"/>
    <w:rsid w:val="00E70FE2"/>
    <w:rsid w:val="00E71F09"/>
    <w:rsid w:val="00E76BBA"/>
    <w:rsid w:val="00E82CE6"/>
    <w:rsid w:val="00E83847"/>
    <w:rsid w:val="00EA41E6"/>
    <w:rsid w:val="00EB133A"/>
    <w:rsid w:val="00EB2284"/>
    <w:rsid w:val="00EB5590"/>
    <w:rsid w:val="00EB5E31"/>
    <w:rsid w:val="00EC1024"/>
    <w:rsid w:val="00EC1ACD"/>
    <w:rsid w:val="00EC2DB0"/>
    <w:rsid w:val="00EC68B9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0308"/>
    <w:rsid w:val="00F612F1"/>
    <w:rsid w:val="00F63452"/>
    <w:rsid w:val="00F73060"/>
    <w:rsid w:val="00F737CC"/>
    <w:rsid w:val="00F81049"/>
    <w:rsid w:val="00F9646A"/>
    <w:rsid w:val="00FA1BA6"/>
    <w:rsid w:val="00FA2154"/>
    <w:rsid w:val="00FA3298"/>
    <w:rsid w:val="00FA394D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3BC64C12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843</Characters>
  <Application>Microsoft Office Word</Application>
  <DocSecurity>0</DocSecurity>
  <Lines>64</Lines>
  <Paragraphs>68</Paragraphs>
  <ScaleCrop>false</ScaleCrop>
  <Company/>
  <LinksUpToDate>false</LinksUpToDate>
  <CharactersWithSpaces>1508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5</cp:revision>
  <dcterms:created xsi:type="dcterms:W3CDTF">2025-12-19T01:43:00Z</dcterms:created>
  <dcterms:modified xsi:type="dcterms:W3CDTF">2026-03-13T07:10:00Z</dcterms:modified>
</cp:coreProperties>
</file>