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355B" w14:textId="77777777" w:rsidR="008E4A0D" w:rsidRPr="00D71951" w:rsidRDefault="008E4A0D" w:rsidP="008B4959">
      <w:pPr>
        <w:tabs>
          <w:tab w:val="left" w:pos="1809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D7195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F03CF9">
        <w:rPr>
          <w:rFonts w:ascii="Arial" w:eastAsia="ＭＳ ゴシック" w:hAnsi="Arial" w:hint="eastAsia"/>
          <w:sz w:val="24"/>
        </w:rPr>
        <w:t>（</w:t>
      </w:r>
      <w:r w:rsidRPr="00D71951">
        <w:rPr>
          <w:rFonts w:ascii="Arial" w:eastAsia="ＭＳ ゴシック" w:hAnsi="ＭＳ ゴシック" w:hint="eastAsia"/>
          <w:sz w:val="24"/>
        </w:rPr>
        <w:t>案</w:t>
      </w:r>
      <w:r w:rsidR="00F03C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4185"/>
        <w:gridCol w:w="4186"/>
      </w:tblGrid>
      <w:tr w:rsidR="008E4A0D" w14:paraId="71100996" w14:textId="77777777" w:rsidTr="002243AC">
        <w:trPr>
          <w:trHeight w:hRule="exact" w:val="340"/>
        </w:trPr>
        <w:tc>
          <w:tcPr>
            <w:tcW w:w="1763" w:type="dxa"/>
          </w:tcPr>
          <w:p w14:paraId="4265BB20" w14:textId="77777777" w:rsidR="008E4A0D" w:rsidRDefault="008E4A0D" w:rsidP="00D719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53C89703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6" w:type="dxa"/>
            <w:vAlign w:val="center"/>
          </w:tcPr>
          <w:p w14:paraId="51562681" w14:textId="77777777" w:rsidR="008E4A0D" w:rsidRPr="00D71951" w:rsidRDefault="008E4A0D" w:rsidP="00D71951">
            <w:pPr>
              <w:jc w:val="center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E2B90E5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0F4CC0D2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0E8DFF8D" w14:textId="77777777" w:rsidR="00B016F8" w:rsidRPr="00ED6938" w:rsidRDefault="00B016F8" w:rsidP="00D71951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4186" w:type="dxa"/>
            <w:vAlign w:val="center"/>
          </w:tcPr>
          <w:p w14:paraId="78916DBB" w14:textId="77777777" w:rsidR="00B016F8" w:rsidRPr="00B016F8" w:rsidRDefault="00B016F8" w:rsidP="00D71951">
            <w:pPr>
              <w:jc w:val="center"/>
              <w:rPr>
                <w:szCs w:val="20"/>
              </w:rPr>
            </w:pPr>
          </w:p>
        </w:tc>
      </w:tr>
      <w:tr w:rsidR="00B016F8" w14:paraId="730B3141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6862AC08" w14:textId="77777777" w:rsidR="00B016F8" w:rsidRPr="00D71951" w:rsidRDefault="00F22AC2" w:rsidP="00F03CF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D7195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2C6E9F13" w14:textId="77777777" w:rsidR="00B016F8" w:rsidRPr="00D71951" w:rsidRDefault="00CA3EF1" w:rsidP="00D7195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ドキサゾシン</w:t>
            </w:r>
            <w:r w:rsidR="000C1CEC" w:rsidRPr="00D71951">
              <w:rPr>
                <w:rFonts w:ascii="Arial" w:eastAsia="ＭＳ ゴシック" w:hAnsi="ＭＳ ゴシック" w:hint="eastAsia"/>
              </w:rPr>
              <w:t>錠</w:t>
            </w:r>
            <w:r w:rsidR="00A17A04" w:rsidRPr="00D71951">
              <w:rPr>
                <w:rFonts w:ascii="Arial" w:eastAsia="ＭＳ ゴシック" w:hAnsi="Arial" w:hint="eastAsia"/>
              </w:rPr>
              <w:t>2mg</w:t>
            </w:r>
            <w:r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NS</w:t>
            </w:r>
            <w:r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186" w:type="dxa"/>
            <w:vAlign w:val="center"/>
          </w:tcPr>
          <w:p w14:paraId="2AD97285" w14:textId="44DDBE6B" w:rsidR="00B016F8" w:rsidRPr="00872D6C" w:rsidRDefault="00872D6C" w:rsidP="00D71951">
            <w:pPr>
              <w:jc w:val="center"/>
              <w:rPr>
                <w:rFonts w:ascii="Arial" w:eastAsia="ＭＳ ゴシック" w:hAnsi="Arial" w:cs="Arial"/>
              </w:rPr>
            </w:pPr>
            <w:r w:rsidRPr="00872D6C">
              <w:rPr>
                <w:rFonts w:ascii="Arial" w:eastAsia="ＭＳ ゴシック" w:hAnsi="Arial" w:cs="Arial" w:hint="eastAsia"/>
              </w:rPr>
              <w:t>カルデナリン錠</w:t>
            </w:r>
            <w:r w:rsidRPr="00872D6C">
              <w:rPr>
                <w:rFonts w:ascii="Arial" w:eastAsia="ＭＳ ゴシック" w:hAnsi="Arial" w:cs="Arial" w:hint="eastAsia"/>
              </w:rPr>
              <w:t>2mg</w:t>
            </w:r>
          </w:p>
        </w:tc>
      </w:tr>
      <w:tr w:rsidR="00B016F8" w14:paraId="33A914DC" w14:textId="77777777" w:rsidTr="002243AC">
        <w:trPr>
          <w:trHeight w:hRule="exact" w:val="454"/>
        </w:trPr>
        <w:tc>
          <w:tcPr>
            <w:tcW w:w="1763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86" w:type="dxa"/>
            <w:vAlign w:val="center"/>
          </w:tcPr>
          <w:p>
            <w:pPr>
              <w:jc w:val="center"/>
            </w:pPr>
            <w:r>
              <w:t>18.40円</w:t>
            </w:r>
          </w:p>
        </w:tc>
      </w:tr>
      <w:tr w:rsidR="00CC5333" w14:paraId="605E4546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616258EC" w14:textId="77777777" w:rsidR="00CC5333" w:rsidRPr="00D71951" w:rsidRDefault="00CC5333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71" w:type="dxa"/>
            <w:gridSpan w:val="2"/>
            <w:vAlign w:val="center"/>
          </w:tcPr>
          <w:p w14:paraId="14FA460E" w14:textId="77777777" w:rsidR="00CC5333" w:rsidRPr="000C1CEC" w:rsidRDefault="000C1CEC" w:rsidP="00D71951">
            <w:pPr>
              <w:jc w:val="center"/>
            </w:pPr>
            <w:r w:rsidRPr="000C1CEC">
              <w:rPr>
                <w:rFonts w:hint="eastAsia"/>
              </w:rPr>
              <w:t>1</w:t>
            </w:r>
            <w:r w:rsidRPr="000C1CEC">
              <w:rPr>
                <w:rFonts w:hint="eastAsia"/>
              </w:rPr>
              <w:t>錠中に</w:t>
            </w:r>
            <w:r w:rsidRPr="00D71951">
              <w:rPr>
                <w:rFonts w:ascii="Arial" w:eastAsia="ＭＳ ゴシック" w:hint="eastAsia"/>
              </w:rPr>
              <w:t>ドキサゾシンメシル酸塩</w:t>
            </w:r>
            <w:r w:rsidR="00BF0884">
              <w:rPr>
                <w:rFonts w:ascii="Arial" w:eastAsia="ＭＳ ゴシック" w:hint="eastAsia"/>
              </w:rPr>
              <w:t>（日局）</w:t>
            </w:r>
            <w:r w:rsidR="00A17A04">
              <w:rPr>
                <w:rFonts w:hint="eastAsia"/>
              </w:rPr>
              <w:t>2.43mg</w:t>
            </w:r>
            <w:r w:rsidR="00D71951">
              <w:rPr>
                <w:rFonts w:hint="eastAsia"/>
              </w:rPr>
              <w:t>（</w:t>
            </w:r>
            <w:r w:rsidRPr="00400534">
              <w:rPr>
                <w:rFonts w:ascii="ＭＳ ゴシック" w:eastAsia="ＭＳ ゴシック" w:hAnsi="ＭＳ ゴシック" w:hint="eastAsia"/>
              </w:rPr>
              <w:t>ドキサゾシン</w:t>
            </w:r>
            <w:r w:rsidRPr="000C1CEC">
              <w:rPr>
                <w:rFonts w:hint="eastAsia"/>
              </w:rPr>
              <w:t>として</w:t>
            </w:r>
            <w:r w:rsidR="00A17A04">
              <w:rPr>
                <w:rFonts w:hint="eastAsia"/>
              </w:rPr>
              <w:t>2mg</w:t>
            </w:r>
            <w:r w:rsidR="00D71951">
              <w:rPr>
                <w:rFonts w:hint="eastAsia"/>
              </w:rPr>
              <w:t>）</w:t>
            </w:r>
            <w:r>
              <w:rPr>
                <w:rFonts w:hint="eastAsia"/>
              </w:rPr>
              <w:t>を</w:t>
            </w:r>
            <w:r w:rsidRPr="000C1CEC">
              <w:rPr>
                <w:rFonts w:hint="eastAsia"/>
              </w:rPr>
              <w:t>含有</w:t>
            </w:r>
          </w:p>
        </w:tc>
      </w:tr>
      <w:tr w:rsidR="005D7609" w14:paraId="1EF27FF3" w14:textId="77777777" w:rsidTr="00716744">
        <w:tc>
          <w:tcPr>
            <w:tcW w:w="1763" w:type="dxa"/>
            <w:vAlign w:val="center"/>
          </w:tcPr>
          <w:p w14:paraId="36DDA4F9" w14:textId="77777777" w:rsidR="005D7609" w:rsidRPr="00D71951" w:rsidRDefault="005D7609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85" w:type="dxa"/>
            <w:tcBorders>
              <w:right w:val="single" w:sz="4" w:space="0" w:color="auto"/>
            </w:tcBorders>
          </w:tcPr>
          <w:p w14:paraId="700EB7DA" w14:textId="77777777" w:rsidR="005D7609" w:rsidRPr="000C1CEC" w:rsidRDefault="000C1CEC" w:rsidP="002243AC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乳糖水和物、結晶セルロース、デンプングリコール酸ナトリウム、ラウリル硫酸ナトリウム、ポビドン、クロスポビドン、ステアリン酸マグネシウム</w:t>
            </w:r>
            <w:r w:rsidR="00A17A04">
              <w:rPr>
                <w:rFonts w:hint="eastAsia"/>
                <w:szCs w:val="20"/>
              </w:rPr>
              <w:t>、黄色</w:t>
            </w:r>
            <w:r w:rsidR="00A17A04">
              <w:rPr>
                <w:rFonts w:hint="eastAsia"/>
                <w:szCs w:val="20"/>
              </w:rPr>
              <w:t>5</w:t>
            </w:r>
            <w:r w:rsidR="00A17A04">
              <w:rPr>
                <w:rFonts w:hint="eastAsia"/>
                <w:szCs w:val="20"/>
              </w:rPr>
              <w:t>号</w:t>
            </w:r>
          </w:p>
        </w:tc>
        <w:tc>
          <w:tcPr>
            <w:tcW w:w="4186" w:type="dxa"/>
            <w:tcBorders>
              <w:left w:val="single" w:sz="4" w:space="0" w:color="auto"/>
            </w:tcBorders>
          </w:tcPr>
          <w:p w14:paraId="7FB00666" w14:textId="77777777" w:rsidR="005D7609" w:rsidRPr="000C1CEC" w:rsidRDefault="000C1CEC" w:rsidP="004358D9">
            <w:pPr>
              <w:rPr>
                <w:szCs w:val="20"/>
              </w:rPr>
            </w:pPr>
            <w:r w:rsidRPr="000C1CEC">
              <w:rPr>
                <w:rFonts w:hint="eastAsia"/>
                <w:szCs w:val="20"/>
              </w:rPr>
              <w:t>結晶セルロース、</w:t>
            </w:r>
            <w:r w:rsidR="004358D9">
              <w:rPr>
                <w:rFonts w:hint="eastAsia"/>
                <w:szCs w:val="20"/>
              </w:rPr>
              <w:t>デンプングリコール酸</w:t>
            </w:r>
            <w:r w:rsidR="004358D9" w:rsidRPr="000C1CEC">
              <w:rPr>
                <w:rFonts w:hint="eastAsia"/>
                <w:szCs w:val="20"/>
              </w:rPr>
              <w:t>ナトリウム、</w:t>
            </w:r>
            <w:r w:rsidRPr="000C1CEC">
              <w:rPr>
                <w:rFonts w:hint="eastAsia"/>
                <w:szCs w:val="20"/>
              </w:rPr>
              <w:t>乳糖水和物、ステアリン酸マグネシウム、ラウリル硫酸ナトリウム</w:t>
            </w:r>
            <w:r w:rsidR="00A17A04">
              <w:rPr>
                <w:rFonts w:hint="eastAsia"/>
                <w:szCs w:val="20"/>
              </w:rPr>
              <w:t>、黄色</w:t>
            </w:r>
            <w:r w:rsidR="00A17A04">
              <w:rPr>
                <w:rFonts w:hint="eastAsia"/>
                <w:szCs w:val="20"/>
              </w:rPr>
              <w:t>5</w:t>
            </w:r>
            <w:r w:rsidR="00A17A04">
              <w:rPr>
                <w:rFonts w:hint="eastAsia"/>
                <w:szCs w:val="20"/>
              </w:rPr>
              <w:t>号</w:t>
            </w:r>
          </w:p>
        </w:tc>
      </w:tr>
      <w:tr w:rsidR="00ED6938" w14:paraId="2E55E14D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582361B8" w14:textId="77777777" w:rsidR="00ED6938" w:rsidRPr="00D71951" w:rsidRDefault="00ED6938" w:rsidP="00F03CF9">
            <w:pPr>
              <w:jc w:val="distribute"/>
              <w:rPr>
                <w:rFonts w:ascii="Arial" w:eastAsia="ＭＳ ゴシック" w:hAnsi="Arial"/>
              </w:rPr>
            </w:pPr>
            <w:r w:rsidRPr="00F03CF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71" w:type="dxa"/>
            <w:gridSpan w:val="2"/>
            <w:vAlign w:val="center"/>
          </w:tcPr>
          <w:p w14:paraId="6068C4E1" w14:textId="77777777" w:rsidR="00ED6938" w:rsidRPr="00ED6938" w:rsidRDefault="00C236CC" w:rsidP="00D7195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血圧降下</w:t>
            </w:r>
            <w:r w:rsidR="00B613B3">
              <w:rPr>
                <w:rFonts w:hint="eastAsia"/>
                <w:szCs w:val="20"/>
              </w:rPr>
              <w:t>剤</w:t>
            </w:r>
          </w:p>
        </w:tc>
      </w:tr>
      <w:tr w:rsidR="00D761B1" w14:paraId="67D06F0D" w14:textId="77777777" w:rsidTr="002243AC">
        <w:trPr>
          <w:trHeight w:val="567"/>
        </w:trPr>
        <w:tc>
          <w:tcPr>
            <w:tcW w:w="1763" w:type="dxa"/>
            <w:vAlign w:val="center"/>
          </w:tcPr>
          <w:p w14:paraId="2FB12097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1" w:type="dxa"/>
            <w:gridSpan w:val="2"/>
            <w:vAlign w:val="center"/>
          </w:tcPr>
          <w:p w14:paraId="393BFDA0" w14:textId="77777777" w:rsidR="00C236CC" w:rsidRPr="00C236CC" w:rsidRDefault="00C236CC" w:rsidP="002243AC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高血圧症</w:t>
            </w:r>
          </w:p>
          <w:p w14:paraId="4D7DA284" w14:textId="77777777" w:rsidR="00D761B1" w:rsidRPr="00C236CC" w:rsidRDefault="00C236CC" w:rsidP="002243AC">
            <w:pPr>
              <w:rPr>
                <w:szCs w:val="20"/>
              </w:rPr>
            </w:pPr>
            <w:r w:rsidRPr="00C236CC">
              <w:rPr>
                <w:rFonts w:hint="eastAsia"/>
                <w:szCs w:val="20"/>
              </w:rPr>
              <w:t>褐色細胞腫による高血圧症</w:t>
            </w:r>
          </w:p>
        </w:tc>
      </w:tr>
      <w:tr w:rsidR="00D761B1" w14:paraId="2F5935D8" w14:textId="77777777" w:rsidTr="002243AC">
        <w:trPr>
          <w:trHeight w:val="1134"/>
        </w:trPr>
        <w:tc>
          <w:tcPr>
            <w:tcW w:w="1763" w:type="dxa"/>
            <w:vAlign w:val="center"/>
          </w:tcPr>
          <w:p w14:paraId="42414267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1" w:type="dxa"/>
            <w:gridSpan w:val="2"/>
            <w:vAlign w:val="center"/>
          </w:tcPr>
          <w:p w14:paraId="5C9D4CD9" w14:textId="77777777" w:rsidR="00C236CC" w:rsidRDefault="00C236CC" w:rsidP="00D71951">
            <w:r>
              <w:rPr>
                <w:rFonts w:hint="eastAsia"/>
              </w:rPr>
              <w:t>通常、成人にはドキサゾシンとして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0.5mg</w:t>
            </w:r>
            <w:r>
              <w:rPr>
                <w:rFonts w:hint="eastAsia"/>
              </w:rPr>
              <w:t>より投与を始め、効果が不十分な場合は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 w:rsidR="00DE27D3">
              <w:rPr>
                <w:rFonts w:hint="eastAsia"/>
              </w:rPr>
              <w:t>2</w:t>
            </w:r>
            <w:r>
              <w:rPr>
                <w:rFonts w:hint="eastAsia"/>
              </w:rPr>
              <w:t>週間の間隔をおいて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4mg </w:t>
            </w:r>
            <w:r>
              <w:rPr>
                <w:rFonts w:hint="eastAsia"/>
              </w:rPr>
              <w:t>に漸増し、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回経口投与する。</w:t>
            </w:r>
          </w:p>
          <w:p w14:paraId="1999FC19" w14:textId="77777777" w:rsidR="00C236CC" w:rsidRDefault="00C236CC" w:rsidP="00D71951">
            <w:r>
              <w:rPr>
                <w:rFonts w:hint="eastAsia"/>
              </w:rPr>
              <w:t>なお、年齢、症状により適宜増減するが、</w:t>
            </w:r>
            <w:r w:rsidR="00DE27D3">
              <w:rPr>
                <w:rFonts w:hint="eastAsia"/>
              </w:rPr>
              <w:t>1</w:t>
            </w:r>
            <w:r>
              <w:rPr>
                <w:rFonts w:hint="eastAsia"/>
              </w:rPr>
              <w:t>日最高投与量は</w:t>
            </w:r>
            <w:r w:rsidR="00DE27D3">
              <w:rPr>
                <w:rFonts w:hint="eastAsia"/>
              </w:rPr>
              <w:t>8mg</w:t>
            </w:r>
            <w:r>
              <w:rPr>
                <w:rFonts w:hint="eastAsia"/>
              </w:rPr>
              <w:t>までとする。</w:t>
            </w:r>
          </w:p>
          <w:p w14:paraId="436907B3" w14:textId="77777777" w:rsidR="00D761B1" w:rsidRPr="00AD0777" w:rsidRDefault="00C236CC" w:rsidP="00D71951">
            <w:r>
              <w:rPr>
                <w:rFonts w:hint="eastAsia"/>
              </w:rPr>
              <w:t>ただし、褐色細胞腫による高血圧症に対しては</w:t>
            </w:r>
            <w:r>
              <w:rPr>
                <w:rFonts w:hint="eastAsia"/>
              </w:rPr>
              <w:t>1</w:t>
            </w:r>
            <w:r w:rsidR="001F1075">
              <w:rPr>
                <w:rFonts w:hint="eastAsia"/>
              </w:rPr>
              <w:t>日</w:t>
            </w:r>
            <w:r>
              <w:rPr>
                <w:rFonts w:hint="eastAsia"/>
              </w:rPr>
              <w:t>最高投与量を</w:t>
            </w:r>
            <w:r w:rsidR="00DE27D3">
              <w:rPr>
                <w:rFonts w:hint="eastAsia"/>
              </w:rPr>
              <w:t>16mg</w:t>
            </w:r>
            <w:r>
              <w:rPr>
                <w:rFonts w:hint="eastAsia"/>
              </w:rPr>
              <w:t>までとする。</w:t>
            </w:r>
          </w:p>
        </w:tc>
      </w:tr>
      <w:tr w:rsidR="00B016F8" w14:paraId="2C157A6D" w14:textId="77777777" w:rsidTr="00BA7224">
        <w:trPr>
          <w:trHeight w:val="1697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0C7374D1" w14:textId="77777777" w:rsidR="00B016F8" w:rsidRPr="00D71951" w:rsidRDefault="00B016F8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tcBorders>
              <w:bottom w:val="single" w:sz="4" w:space="0" w:color="auto"/>
            </w:tcBorders>
            <w:tcMar>
              <w:right w:w="0" w:type="dxa"/>
            </w:tcMar>
          </w:tcPr>
          <w:p w14:paraId="44552521" w14:textId="77777777" w:rsidR="00B016F8" w:rsidRPr="00C236CC" w:rsidRDefault="00DE27D3" w:rsidP="00D71951">
            <w:pPr>
              <w:rPr>
                <w:szCs w:val="20"/>
              </w:rPr>
            </w:pPr>
            <w:r w:rsidRPr="00DE27D3">
              <w:rPr>
                <w:rFonts w:hint="eastAsia"/>
                <w:szCs w:val="20"/>
              </w:rPr>
              <w:t>淡いだいだい色</w:t>
            </w:r>
            <w:r w:rsidR="00CC4D23">
              <w:rPr>
                <w:rFonts w:hint="eastAsia"/>
                <w:szCs w:val="20"/>
              </w:rPr>
              <w:t>の割線入り</w:t>
            </w:r>
            <w:r w:rsidR="00C236CC" w:rsidRPr="00C236CC">
              <w:rPr>
                <w:rFonts w:hint="eastAsia"/>
                <w:szCs w:val="20"/>
              </w:rPr>
              <w:t>素錠</w:t>
            </w:r>
          </w:p>
          <w:tbl>
            <w:tblPr>
              <w:tblW w:w="4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0"/>
              <w:gridCol w:w="950"/>
              <w:gridCol w:w="951"/>
              <w:gridCol w:w="1245"/>
            </w:tblGrid>
            <w:tr w:rsidR="00207D1D" w:rsidRPr="00671029" w14:paraId="1542AF06" w14:textId="77777777" w:rsidTr="002243AC"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E4D77" w14:textId="77777777" w:rsidR="00207D1D" w:rsidRPr="003618D9" w:rsidRDefault="00207D1D" w:rsidP="00DC3BBB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表面</w:t>
                  </w:r>
                </w:p>
              </w:tc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6E85FA" w14:textId="77777777" w:rsidR="00207D1D" w:rsidRPr="003618D9" w:rsidRDefault="00207D1D" w:rsidP="00DC3BBB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裏面</w:t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C16A70D" w14:textId="77777777" w:rsidR="00207D1D" w:rsidRPr="003618D9" w:rsidRDefault="00207D1D" w:rsidP="00BF30FE">
                  <w:pPr>
                    <w:pStyle w:val="L3b"/>
                    <w:autoSpaceDE w:val="0"/>
                    <w:autoSpaceDN w:val="0"/>
                    <w:spacing w:line="240" w:lineRule="atLeast"/>
                    <w:ind w:left="0"/>
                    <w:jc w:val="center"/>
                    <w:rPr>
                      <w:rFonts w:ascii="Arial" w:eastAsia="ＭＳ ゴシック" w:hAnsi="Arial"/>
                      <w:sz w:val="18"/>
                    </w:rPr>
                  </w:pPr>
                  <w:r w:rsidRPr="003618D9">
                    <w:rPr>
                      <w:rFonts w:ascii="Arial" w:eastAsia="ＭＳ ゴシック" w:hAnsi="Arial" w:hint="eastAsia"/>
                      <w:sz w:val="18"/>
                    </w:rPr>
                    <w:t>側面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C1398C1" w14:textId="77777777" w:rsidR="00207D1D" w:rsidRPr="00671029" w:rsidRDefault="00207D1D" w:rsidP="00716744">
                  <w:pPr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直径：</w:t>
                  </w:r>
                  <w:r w:rsidRPr="00671029">
                    <w:rPr>
                      <w:rFonts w:hint="eastAsia"/>
                      <w:szCs w:val="20"/>
                    </w:rPr>
                    <w:t>7.0mm</w:t>
                  </w:r>
                </w:p>
                <w:p w14:paraId="56D807D7" w14:textId="77777777" w:rsidR="00207D1D" w:rsidRPr="00671029" w:rsidRDefault="00207D1D" w:rsidP="00716744">
                  <w:pPr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厚さ：</w:t>
                  </w:r>
                  <w:r w:rsidRPr="00671029">
                    <w:rPr>
                      <w:rFonts w:hint="eastAsia"/>
                      <w:szCs w:val="20"/>
                    </w:rPr>
                    <w:t>2.7mm</w:t>
                  </w:r>
                </w:p>
                <w:p w14:paraId="38B1BA3E" w14:textId="77777777" w:rsidR="00207D1D" w:rsidRPr="00671029" w:rsidRDefault="00207D1D" w:rsidP="00716744">
                  <w:pPr>
                    <w:rPr>
                      <w:szCs w:val="20"/>
                    </w:rPr>
                  </w:pPr>
                  <w:r w:rsidRPr="00671029">
                    <w:rPr>
                      <w:rFonts w:hint="eastAsia"/>
                      <w:szCs w:val="20"/>
                    </w:rPr>
                    <w:t>重量：</w:t>
                  </w:r>
                  <w:r w:rsidRPr="00671029">
                    <w:rPr>
                      <w:rFonts w:hint="eastAsia"/>
                      <w:szCs w:val="20"/>
                    </w:rPr>
                    <w:t>120mg</w:t>
                  </w:r>
                </w:p>
              </w:tc>
            </w:tr>
            <w:tr w:rsidR="00207D1D" w:rsidRPr="00671029" w14:paraId="63213803" w14:textId="77777777" w:rsidTr="002243AC">
              <w:trPr>
                <w:trHeight w:hRule="exact" w:val="952"/>
              </w:trPr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412C22" w14:textId="4ABAF394" w:rsidR="00207D1D" w:rsidRPr="00671029" w:rsidRDefault="00872D6C" w:rsidP="00671029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5046116" wp14:editId="56D88032">
                        <wp:extent cx="552450" cy="590550"/>
                        <wp:effectExtent l="0" t="0" r="0" b="0"/>
                        <wp:docPr id="1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76" t="5225" r="72041" b="52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46DB9B" w14:textId="5F0ABA2F" w:rsidR="00207D1D" w:rsidRPr="00671029" w:rsidRDefault="00872D6C" w:rsidP="00671029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0D6AC6" wp14:editId="4A7AAB4E">
                        <wp:extent cx="58102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020" t="6096" r="37096" b="609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63BF8C" w14:textId="04467001" w:rsidR="00207D1D" w:rsidRPr="00671029" w:rsidRDefault="00872D6C" w:rsidP="00BA7224">
                  <w:pPr>
                    <w:jc w:val="center"/>
                    <w:rPr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C60958" wp14:editId="67D2279C">
                        <wp:extent cx="581025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966" t="5225" r="1613" b="52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4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BB8299C" w14:textId="77777777" w:rsidR="00207D1D" w:rsidRPr="00671029" w:rsidRDefault="00207D1D" w:rsidP="00671029">
                  <w:pPr>
                    <w:jc w:val="center"/>
                    <w:rPr>
                      <w:rFonts w:hAnsi="ＭＳ 明朝"/>
                      <w:szCs w:val="21"/>
                    </w:rPr>
                  </w:pPr>
                </w:p>
              </w:tc>
            </w:tr>
          </w:tbl>
          <w:p w14:paraId="0C6EAC20" w14:textId="77777777" w:rsidR="00B016F8" w:rsidRPr="00D71951" w:rsidRDefault="00B016F8" w:rsidP="002243AC">
            <w:pPr>
              <w:spacing w:beforeLines="25" w:before="73"/>
              <w:rPr>
                <w:szCs w:val="20"/>
              </w:rPr>
            </w:pPr>
            <w:r w:rsidRPr="00D71951">
              <w:rPr>
                <w:rFonts w:hint="eastAsia"/>
                <w:szCs w:val="20"/>
              </w:rPr>
              <w:t>識別コード：</w:t>
            </w:r>
            <w:r w:rsidRPr="00D71951">
              <w:rPr>
                <w:rFonts w:hint="eastAsia"/>
                <w:szCs w:val="20"/>
              </w:rPr>
              <w:t>NS</w:t>
            </w:r>
            <w:r w:rsidR="00CC3DA4">
              <w:rPr>
                <w:rFonts w:hint="eastAsia"/>
                <w:szCs w:val="20"/>
              </w:rPr>
              <w:t xml:space="preserve">　</w:t>
            </w:r>
            <w:r w:rsidR="00C236CC" w:rsidRPr="00D71951">
              <w:rPr>
                <w:rFonts w:hint="eastAsia"/>
                <w:szCs w:val="20"/>
              </w:rPr>
              <w:t>50</w:t>
            </w:r>
            <w:r w:rsidR="00DE27D3" w:rsidRPr="00D71951">
              <w:rPr>
                <w:rFonts w:hint="eastAsia"/>
                <w:szCs w:val="20"/>
              </w:rPr>
              <w:t>8</w:t>
            </w:r>
          </w:p>
        </w:tc>
        <w:tc>
          <w:tcPr>
            <w:tcW w:w="4186" w:type="dxa"/>
            <w:tcBorders>
              <w:bottom w:val="single" w:sz="4" w:space="0" w:color="auto"/>
            </w:tcBorders>
          </w:tcPr>
          <w:p w14:paraId="0CCE03B9" w14:textId="77777777" w:rsidR="00AD0777" w:rsidRPr="00D71951" w:rsidRDefault="00DE27D3" w:rsidP="00D71951">
            <w:r w:rsidRPr="00D71951">
              <w:rPr>
                <w:rFonts w:hint="eastAsia"/>
              </w:rPr>
              <w:t>淡いだいだい色</w:t>
            </w:r>
            <w:r w:rsidR="00AD0777" w:rsidRPr="00D71951">
              <w:rPr>
                <w:rFonts w:hint="eastAsia"/>
              </w:rPr>
              <w:t>の</w:t>
            </w:r>
            <w:r w:rsidR="00A41680" w:rsidRPr="00D71951">
              <w:rPr>
                <w:rFonts w:hint="eastAsia"/>
              </w:rPr>
              <w:t>割線入り素</w:t>
            </w:r>
            <w:r w:rsidR="00AD0777" w:rsidRPr="00D71951">
              <w:rPr>
                <w:rFonts w:hint="eastAsia"/>
              </w:rPr>
              <w:t>錠</w:t>
            </w:r>
          </w:p>
          <w:p w14:paraId="5671773E" w14:textId="77777777" w:rsidR="00B016F8" w:rsidRPr="00D71951" w:rsidRDefault="00B016F8" w:rsidP="00D71951">
            <w:pPr>
              <w:rPr>
                <w:szCs w:val="20"/>
              </w:rPr>
            </w:pPr>
            <w:r w:rsidRPr="00D71951">
              <w:rPr>
                <w:rFonts w:hint="eastAsia"/>
                <w:szCs w:val="20"/>
              </w:rPr>
              <w:t>直径：</w:t>
            </w:r>
            <w:r w:rsidR="00C236CC" w:rsidRPr="00D71951">
              <w:rPr>
                <w:rFonts w:hint="eastAsia"/>
                <w:szCs w:val="20"/>
              </w:rPr>
              <w:t>6.8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厚さ：</w:t>
            </w:r>
            <w:r w:rsidR="00C236CC" w:rsidRPr="00D71951">
              <w:rPr>
                <w:rFonts w:hint="eastAsia"/>
                <w:szCs w:val="20"/>
              </w:rPr>
              <w:t>2.</w:t>
            </w:r>
            <w:r w:rsidR="00DE27D3" w:rsidRPr="00D71951">
              <w:rPr>
                <w:rFonts w:hint="eastAsia"/>
                <w:szCs w:val="20"/>
              </w:rPr>
              <w:t>9</w:t>
            </w:r>
            <w:r w:rsidRPr="00D71951">
              <w:rPr>
                <w:rFonts w:hint="eastAsia"/>
                <w:szCs w:val="20"/>
              </w:rPr>
              <w:t>mm</w:t>
            </w:r>
            <w:r w:rsidRPr="00D71951">
              <w:rPr>
                <w:rFonts w:hint="eastAsia"/>
                <w:szCs w:val="20"/>
              </w:rPr>
              <w:t xml:space="preserve">　</w:t>
            </w:r>
            <w:r w:rsidRPr="00D71951">
              <w:rPr>
                <w:szCs w:val="20"/>
              </w:rPr>
              <w:br/>
            </w:r>
            <w:r w:rsidRPr="00D71951">
              <w:rPr>
                <w:rFonts w:hint="eastAsia"/>
                <w:szCs w:val="20"/>
              </w:rPr>
              <w:t>重量：</w:t>
            </w:r>
            <w:r w:rsidR="00C236CC" w:rsidRPr="00D71951">
              <w:rPr>
                <w:rFonts w:hint="eastAsia"/>
                <w:szCs w:val="20"/>
              </w:rPr>
              <w:t>12</w:t>
            </w:r>
            <w:r w:rsidRPr="00D71951">
              <w:rPr>
                <w:rFonts w:hint="eastAsia"/>
                <w:szCs w:val="20"/>
              </w:rPr>
              <w:t>0mg</w:t>
            </w:r>
            <w:r w:rsidRPr="00D71951">
              <w:rPr>
                <w:rFonts w:hAnsi="ＭＳ 明朝" w:hint="eastAsia"/>
                <w:szCs w:val="20"/>
              </w:rPr>
              <w:t xml:space="preserve">　</w:t>
            </w:r>
          </w:p>
          <w:p w14:paraId="59F877B7" w14:textId="77777777" w:rsidR="00B016F8" w:rsidRPr="00C44F81" w:rsidRDefault="00B016F8" w:rsidP="00D71951">
            <w:pPr>
              <w:rPr>
                <w:rFonts w:ascii="ＭＳ 明朝" w:hAnsi="ＭＳ 明朝"/>
                <w:szCs w:val="20"/>
              </w:rPr>
            </w:pPr>
          </w:p>
        </w:tc>
      </w:tr>
      <w:tr w:rsidR="00D761B1" w14:paraId="3623B602" w14:textId="77777777" w:rsidTr="00716744">
        <w:trPr>
          <w:trHeight w:val="3160"/>
        </w:trPr>
        <w:tc>
          <w:tcPr>
            <w:tcW w:w="1763" w:type="dxa"/>
            <w:vAlign w:val="center"/>
          </w:tcPr>
          <w:p w14:paraId="665D7AB2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先発品との</w:t>
            </w:r>
          </w:p>
          <w:p w14:paraId="2B38DA87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7195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</w:tcPr>
          <w:p w14:paraId="3F243B0B" w14:textId="77777777" w:rsidR="00D761B1" w:rsidRPr="00D71951" w:rsidRDefault="00D761B1" w:rsidP="002243AC">
            <w:pPr>
              <w:spacing w:after="60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Arial" w:hint="eastAsia"/>
              </w:rPr>
              <w:t>溶出試験（試験液：</w:t>
            </w:r>
            <w:r w:rsidR="00E368F7">
              <w:rPr>
                <w:rFonts w:ascii="Arial" w:eastAsia="ＭＳ ゴシック" w:hAnsi="Arial" w:hint="eastAsia"/>
              </w:rPr>
              <w:t>pH4.0</w:t>
            </w:r>
            <w:r w:rsidR="007912EA" w:rsidRPr="00D71951">
              <w:rPr>
                <w:rFonts w:ascii="Arial" w:eastAsia="ＭＳ ゴシック" w:hAnsi="Arial" w:hint="eastAsia"/>
              </w:rPr>
              <w:t xml:space="preserve">　</w:t>
            </w:r>
            <w:r w:rsidR="001F3D9E">
              <w:rPr>
                <w:rFonts w:ascii="Arial" w:eastAsia="ＭＳ ゴシック" w:hAnsi="Arial" w:hint="eastAsia"/>
              </w:rPr>
              <w:t>75</w:t>
            </w:r>
            <w:r w:rsidR="002F744D" w:rsidRPr="00D71951">
              <w:rPr>
                <w:rFonts w:ascii="Arial" w:eastAsia="ＭＳ ゴシック" w:hAnsi="Arial" w:hint="eastAsia"/>
              </w:rPr>
              <w:t>rpm</w:t>
            </w:r>
            <w:r w:rsidRPr="00D71951">
              <w:rPr>
                <w:rFonts w:ascii="Arial" w:eastAsia="ＭＳ ゴシック" w:hAnsi="Arial" w:hint="eastAsia"/>
              </w:rPr>
              <w:t>）</w:t>
            </w:r>
          </w:p>
          <w:p w14:paraId="6BF9F234" w14:textId="157C5B74" w:rsidR="00D71951" w:rsidRDefault="00872D6C" w:rsidP="00BA7224">
            <w:pPr>
              <w:tabs>
                <w:tab w:val="left" w:pos="1132"/>
              </w:tabs>
              <w:ind w:leftChars="-51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45613F86" wp14:editId="26F81A6D">
                  <wp:extent cx="2647950" cy="1819275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71" b="-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CDB398" w14:textId="77777777" w:rsidR="00D761B1" w:rsidRPr="00D71951" w:rsidRDefault="00A609CD" w:rsidP="00B601D0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ascii="ＭＳ 明朝" w:hAnsi="ＭＳ ゴシック" w:hint="eastAsia"/>
                <w:sz w:val="16"/>
                <w:szCs w:val="16"/>
              </w:rPr>
              <w:t>「後発医薬品の生物学的同等性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試験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ガイドライン」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に基づき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判定</w:t>
            </w:r>
            <w:r w:rsidR="00F3301B">
              <w:rPr>
                <w:rFonts w:ascii="ＭＳ 明朝" w:hAnsi="ＭＳ ゴシック" w:hint="eastAsia"/>
                <w:sz w:val="16"/>
                <w:szCs w:val="16"/>
              </w:rPr>
              <w:t>した結果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、両製剤</w:t>
            </w:r>
            <w:r>
              <w:rPr>
                <w:rFonts w:ascii="ＭＳ 明朝" w:hAnsi="ＭＳ ゴシック" w:hint="eastAsia"/>
                <w:sz w:val="16"/>
                <w:szCs w:val="16"/>
              </w:rPr>
              <w:t>の溶出挙動は類似している</w:t>
            </w:r>
            <w:r w:rsidRPr="00B1359F">
              <w:rPr>
                <w:rFonts w:ascii="ＭＳ 明朝" w:hAnsi="ＭＳ ゴシック" w:hint="eastAsia"/>
                <w:sz w:val="16"/>
                <w:szCs w:val="16"/>
              </w:rPr>
              <w:t>と判定された。</w:t>
            </w:r>
          </w:p>
        </w:tc>
        <w:tc>
          <w:tcPr>
            <w:tcW w:w="4186" w:type="dxa"/>
          </w:tcPr>
          <w:p w14:paraId="646FAE0D" w14:textId="77777777" w:rsidR="00CA409E" w:rsidRPr="00D71951" w:rsidRDefault="00CA409E" w:rsidP="002243AC">
            <w:pPr>
              <w:spacing w:after="60"/>
              <w:rPr>
                <w:rFonts w:ascii="Arial" w:eastAsia="ＭＳ ゴシック" w:hAnsi="Arial"/>
                <w:noProof/>
              </w:rPr>
            </w:pPr>
            <w:r w:rsidRPr="00D71951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2B750EDA" w14:textId="22F75DC5" w:rsidR="0050632E" w:rsidRPr="00D71951" w:rsidRDefault="00872D6C" w:rsidP="002243AC">
            <w:pPr>
              <w:ind w:leftChars="-51" w:left="-2" w:hangingChars="50" w:hanging="96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ECEC741" wp14:editId="011F4073">
                  <wp:extent cx="2647950" cy="181927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88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C78AC6" w14:textId="77777777" w:rsidR="00D761B1" w:rsidRPr="00D71951" w:rsidRDefault="00C07055" w:rsidP="00BA7224">
            <w:pPr>
              <w:jc w:val="both"/>
              <w:rPr>
                <w:rFonts w:eastAsia="ＭＳ ゴシック"/>
                <w:sz w:val="18"/>
                <w:szCs w:val="18"/>
              </w:rPr>
            </w:pPr>
            <w:r>
              <w:rPr>
                <w:rFonts w:hint="eastAsia"/>
                <w:sz w:val="16"/>
              </w:rPr>
              <w:t>「</w:t>
            </w:r>
            <w:r w:rsidR="00EE4447" w:rsidRPr="00EE4447">
              <w:rPr>
                <w:rFonts w:hAnsi="ＭＳ ゴシック" w:hint="eastAsia"/>
                <w:sz w:val="16"/>
                <w:szCs w:val="16"/>
              </w:rPr>
              <w:t>後発医薬品の生物学的同等性試験ガイドライン</w:t>
            </w:r>
            <w:r>
              <w:rPr>
                <w:rFonts w:hint="eastAsia"/>
                <w:sz w:val="16"/>
              </w:rPr>
              <w:t>」</w:t>
            </w:r>
            <w:r w:rsidR="00020621" w:rsidRPr="00D71951">
              <w:rPr>
                <w:rFonts w:hint="eastAsia"/>
                <w:sz w:val="16"/>
              </w:rPr>
              <w:t>に基づき</w:t>
            </w:r>
            <w:r w:rsidR="00E00A04">
              <w:rPr>
                <w:rFonts w:hint="eastAsia"/>
                <w:sz w:val="16"/>
              </w:rPr>
              <w:t>判定した結果、</w:t>
            </w:r>
            <w:r w:rsidR="00020621" w:rsidRPr="00D71951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761B1" w14:paraId="671BACCE" w14:textId="77777777" w:rsidTr="002243AC">
        <w:trPr>
          <w:trHeight w:hRule="exact" w:val="340"/>
        </w:trPr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14:paraId="4738CD91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1" w:type="dxa"/>
            <w:gridSpan w:val="2"/>
            <w:tcBorders>
              <w:bottom w:val="single" w:sz="4" w:space="0" w:color="auto"/>
            </w:tcBorders>
            <w:vAlign w:val="center"/>
          </w:tcPr>
          <w:p w14:paraId="693310E2" w14:textId="77777777" w:rsidR="00ED6938" w:rsidRPr="00512D05" w:rsidRDefault="00ED6938" w:rsidP="00D71951"/>
        </w:tc>
      </w:tr>
      <w:tr w:rsidR="00D761B1" w14:paraId="0A384F12" w14:textId="77777777" w:rsidTr="002243AC">
        <w:trPr>
          <w:trHeight w:hRule="exact" w:val="340"/>
        </w:trPr>
        <w:tc>
          <w:tcPr>
            <w:tcW w:w="1763" w:type="dxa"/>
            <w:vAlign w:val="center"/>
          </w:tcPr>
          <w:p w14:paraId="2BC13A99" w14:textId="77777777" w:rsidR="00D761B1" w:rsidRPr="00D71951" w:rsidRDefault="00D761B1" w:rsidP="00F03CF9">
            <w:pPr>
              <w:jc w:val="distribute"/>
              <w:rPr>
                <w:rFonts w:ascii="Arial" w:eastAsia="ＭＳ ゴシック" w:hAnsi="Arial"/>
              </w:rPr>
            </w:pPr>
            <w:r w:rsidRPr="00D7195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1" w:type="dxa"/>
            <w:gridSpan w:val="2"/>
            <w:vAlign w:val="center"/>
          </w:tcPr>
          <w:p w14:paraId="2EF1B84E" w14:textId="77777777" w:rsidR="00D761B1" w:rsidRDefault="00D761B1" w:rsidP="00D7195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3E2B00" w14:textId="29DF3ABD" w:rsidR="008E4A0D" w:rsidRPr="00D71951" w:rsidRDefault="00D96E98" w:rsidP="00CB170C">
      <w:pPr>
        <w:jc w:val="right"/>
      </w:pPr>
      <w:r>
        <w:t>2025年4月</w:t>
      </w:r>
    </w:p>
    <w:sectPr w:rsidR="008E4A0D" w:rsidRPr="00D71951" w:rsidSect="00ED285F">
      <w:headerReference w:type="default" r:id="rId10"/>
      <w:pgSz w:w="11906" w:h="16838" w:code="9"/>
      <w:pgMar w:top="1134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F220" w14:textId="77777777" w:rsidR="002337CA" w:rsidRDefault="002337CA">
      <w:r>
        <w:separator/>
      </w:r>
    </w:p>
  </w:endnote>
  <w:endnote w:type="continuationSeparator" w:id="0">
    <w:p w14:paraId="4C35111C" w14:textId="77777777" w:rsidR="002337CA" w:rsidRDefault="0023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57B3" w14:textId="77777777" w:rsidR="002337CA" w:rsidRDefault="002337CA">
      <w:r>
        <w:separator/>
      </w:r>
    </w:p>
  </w:footnote>
  <w:footnote w:type="continuationSeparator" w:id="0">
    <w:p w14:paraId="4287FA52" w14:textId="77777777" w:rsidR="002337CA" w:rsidRDefault="0023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AEE9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40469184">
    <w:abstractNumId w:val="0"/>
  </w:num>
  <w:num w:numId="2" w16cid:durableId="100075929">
    <w:abstractNumId w:val="3"/>
  </w:num>
  <w:num w:numId="3" w16cid:durableId="1735811737">
    <w:abstractNumId w:val="2"/>
  </w:num>
  <w:num w:numId="4" w16cid:durableId="45366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621"/>
    <w:rsid w:val="00033A7F"/>
    <w:rsid w:val="00055592"/>
    <w:rsid w:val="0008214C"/>
    <w:rsid w:val="0008386E"/>
    <w:rsid w:val="000A390F"/>
    <w:rsid w:val="000A68EF"/>
    <w:rsid w:val="000B5FE5"/>
    <w:rsid w:val="000C1CEC"/>
    <w:rsid w:val="001838B3"/>
    <w:rsid w:val="00184FB0"/>
    <w:rsid w:val="001979B2"/>
    <w:rsid w:val="001C2785"/>
    <w:rsid w:val="001C3253"/>
    <w:rsid w:val="001D073B"/>
    <w:rsid w:val="001D4621"/>
    <w:rsid w:val="001D6D38"/>
    <w:rsid w:val="001F0666"/>
    <w:rsid w:val="001F1075"/>
    <w:rsid w:val="001F3D9E"/>
    <w:rsid w:val="0020681B"/>
    <w:rsid w:val="00207D1D"/>
    <w:rsid w:val="002243AC"/>
    <w:rsid w:val="002337CA"/>
    <w:rsid w:val="00236655"/>
    <w:rsid w:val="00240C9A"/>
    <w:rsid w:val="002A6DB7"/>
    <w:rsid w:val="002D60B3"/>
    <w:rsid w:val="002E6A40"/>
    <w:rsid w:val="002F7361"/>
    <w:rsid w:val="002F744D"/>
    <w:rsid w:val="00307DF7"/>
    <w:rsid w:val="0032067C"/>
    <w:rsid w:val="0032478C"/>
    <w:rsid w:val="00332F34"/>
    <w:rsid w:val="003462EC"/>
    <w:rsid w:val="00357EB2"/>
    <w:rsid w:val="00374471"/>
    <w:rsid w:val="00377F69"/>
    <w:rsid w:val="00387242"/>
    <w:rsid w:val="003A1A60"/>
    <w:rsid w:val="003A580E"/>
    <w:rsid w:val="003D65FA"/>
    <w:rsid w:val="003F4B41"/>
    <w:rsid w:val="00400534"/>
    <w:rsid w:val="00407F45"/>
    <w:rsid w:val="004254C4"/>
    <w:rsid w:val="004358D9"/>
    <w:rsid w:val="00441AF7"/>
    <w:rsid w:val="004646FC"/>
    <w:rsid w:val="00471D66"/>
    <w:rsid w:val="004A2398"/>
    <w:rsid w:val="004A5E4C"/>
    <w:rsid w:val="004B0434"/>
    <w:rsid w:val="004B325C"/>
    <w:rsid w:val="004B3CD9"/>
    <w:rsid w:val="004B7FCF"/>
    <w:rsid w:val="004D203D"/>
    <w:rsid w:val="004F08E4"/>
    <w:rsid w:val="004F3F4F"/>
    <w:rsid w:val="0050632E"/>
    <w:rsid w:val="00512D05"/>
    <w:rsid w:val="00536A46"/>
    <w:rsid w:val="00552AF0"/>
    <w:rsid w:val="00567EF4"/>
    <w:rsid w:val="00592716"/>
    <w:rsid w:val="005A6AEF"/>
    <w:rsid w:val="005B10F3"/>
    <w:rsid w:val="005B1C19"/>
    <w:rsid w:val="005D7609"/>
    <w:rsid w:val="005E7D2E"/>
    <w:rsid w:val="00643332"/>
    <w:rsid w:val="00654341"/>
    <w:rsid w:val="00671029"/>
    <w:rsid w:val="0068764B"/>
    <w:rsid w:val="006975A1"/>
    <w:rsid w:val="006A4E77"/>
    <w:rsid w:val="006E1DD6"/>
    <w:rsid w:val="006E33C9"/>
    <w:rsid w:val="00714438"/>
    <w:rsid w:val="00716744"/>
    <w:rsid w:val="007201AF"/>
    <w:rsid w:val="00743E15"/>
    <w:rsid w:val="0077738C"/>
    <w:rsid w:val="0078161A"/>
    <w:rsid w:val="00790540"/>
    <w:rsid w:val="007912EA"/>
    <w:rsid w:val="00794EA7"/>
    <w:rsid w:val="007A2541"/>
    <w:rsid w:val="007A3C8B"/>
    <w:rsid w:val="007C0A0A"/>
    <w:rsid w:val="007F0D66"/>
    <w:rsid w:val="008037B6"/>
    <w:rsid w:val="00806685"/>
    <w:rsid w:val="0081377F"/>
    <w:rsid w:val="0083795D"/>
    <w:rsid w:val="00857732"/>
    <w:rsid w:val="00866A4E"/>
    <w:rsid w:val="00872D6C"/>
    <w:rsid w:val="0087356E"/>
    <w:rsid w:val="008B4959"/>
    <w:rsid w:val="008C421B"/>
    <w:rsid w:val="008D3727"/>
    <w:rsid w:val="008D4ECC"/>
    <w:rsid w:val="008E05D5"/>
    <w:rsid w:val="008E4A0D"/>
    <w:rsid w:val="008E7CF4"/>
    <w:rsid w:val="0095009F"/>
    <w:rsid w:val="009672D3"/>
    <w:rsid w:val="00980D1B"/>
    <w:rsid w:val="00984003"/>
    <w:rsid w:val="009A1241"/>
    <w:rsid w:val="009A7483"/>
    <w:rsid w:val="009C3AC0"/>
    <w:rsid w:val="009D6935"/>
    <w:rsid w:val="009E54E0"/>
    <w:rsid w:val="00A16622"/>
    <w:rsid w:val="00A17A04"/>
    <w:rsid w:val="00A37054"/>
    <w:rsid w:val="00A40865"/>
    <w:rsid w:val="00A40F23"/>
    <w:rsid w:val="00A41680"/>
    <w:rsid w:val="00A42893"/>
    <w:rsid w:val="00A44188"/>
    <w:rsid w:val="00A609CD"/>
    <w:rsid w:val="00A94453"/>
    <w:rsid w:val="00AB08D8"/>
    <w:rsid w:val="00AB3F84"/>
    <w:rsid w:val="00AC47BD"/>
    <w:rsid w:val="00AC4C69"/>
    <w:rsid w:val="00AD0777"/>
    <w:rsid w:val="00AD0AB0"/>
    <w:rsid w:val="00AF4B84"/>
    <w:rsid w:val="00B016F8"/>
    <w:rsid w:val="00B02A99"/>
    <w:rsid w:val="00B104BA"/>
    <w:rsid w:val="00B1359F"/>
    <w:rsid w:val="00B21EA7"/>
    <w:rsid w:val="00B52673"/>
    <w:rsid w:val="00B5706A"/>
    <w:rsid w:val="00B601D0"/>
    <w:rsid w:val="00B60FE7"/>
    <w:rsid w:val="00B613B3"/>
    <w:rsid w:val="00BA6E0B"/>
    <w:rsid w:val="00BA7224"/>
    <w:rsid w:val="00BA7D62"/>
    <w:rsid w:val="00BC012E"/>
    <w:rsid w:val="00BC07F9"/>
    <w:rsid w:val="00BC5A3D"/>
    <w:rsid w:val="00BD15DE"/>
    <w:rsid w:val="00BD2F80"/>
    <w:rsid w:val="00BE72EF"/>
    <w:rsid w:val="00BF0884"/>
    <w:rsid w:val="00BF30FE"/>
    <w:rsid w:val="00C07055"/>
    <w:rsid w:val="00C21FBC"/>
    <w:rsid w:val="00C236CC"/>
    <w:rsid w:val="00C44F81"/>
    <w:rsid w:val="00CA3EF1"/>
    <w:rsid w:val="00CA409E"/>
    <w:rsid w:val="00CB170C"/>
    <w:rsid w:val="00CB7F28"/>
    <w:rsid w:val="00CC3DA4"/>
    <w:rsid w:val="00CC4D23"/>
    <w:rsid w:val="00CC5333"/>
    <w:rsid w:val="00CE70F1"/>
    <w:rsid w:val="00CF00EE"/>
    <w:rsid w:val="00D01DD1"/>
    <w:rsid w:val="00D1128D"/>
    <w:rsid w:val="00D14AD8"/>
    <w:rsid w:val="00D346DF"/>
    <w:rsid w:val="00D71951"/>
    <w:rsid w:val="00D761B1"/>
    <w:rsid w:val="00D7648B"/>
    <w:rsid w:val="00D8557C"/>
    <w:rsid w:val="00D95E53"/>
    <w:rsid w:val="00D96E98"/>
    <w:rsid w:val="00DA0680"/>
    <w:rsid w:val="00DA353A"/>
    <w:rsid w:val="00DC3BBB"/>
    <w:rsid w:val="00DC5489"/>
    <w:rsid w:val="00DC63E9"/>
    <w:rsid w:val="00DD4CE4"/>
    <w:rsid w:val="00DE27D3"/>
    <w:rsid w:val="00E00A04"/>
    <w:rsid w:val="00E26E5D"/>
    <w:rsid w:val="00E340F5"/>
    <w:rsid w:val="00E368F7"/>
    <w:rsid w:val="00E436DD"/>
    <w:rsid w:val="00E53672"/>
    <w:rsid w:val="00E6091D"/>
    <w:rsid w:val="00E65BBD"/>
    <w:rsid w:val="00E83547"/>
    <w:rsid w:val="00EB3080"/>
    <w:rsid w:val="00EC4E62"/>
    <w:rsid w:val="00ED285F"/>
    <w:rsid w:val="00ED6938"/>
    <w:rsid w:val="00EE4447"/>
    <w:rsid w:val="00F037E5"/>
    <w:rsid w:val="00F03CF9"/>
    <w:rsid w:val="00F1102D"/>
    <w:rsid w:val="00F2078F"/>
    <w:rsid w:val="00F21FC1"/>
    <w:rsid w:val="00F22AC2"/>
    <w:rsid w:val="00F3301B"/>
    <w:rsid w:val="00F42E92"/>
    <w:rsid w:val="00F43D8E"/>
    <w:rsid w:val="00F47DA1"/>
    <w:rsid w:val="00F72D45"/>
    <w:rsid w:val="00F72F4A"/>
    <w:rsid w:val="00F81049"/>
    <w:rsid w:val="00FA1322"/>
    <w:rsid w:val="00FA1BA6"/>
    <w:rsid w:val="00FC04AD"/>
    <w:rsid w:val="00FC08E9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8D58DF1"/>
  <w15:chartTrackingRefBased/>
  <w15:docId w15:val="{BF8C4E9B-4D60-4247-BE80-E42E9C91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1951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KITAMURA TOSHINARI / 北村 俊成</cp:lastModifiedBy>
  <cp:revision>2</cp:revision>
  <cp:lastPrinted>2014-07-02T05:48:00Z</cp:lastPrinted>
  <dcterms:created xsi:type="dcterms:W3CDTF">2024-03-14T01:45:00Z</dcterms:created>
  <dcterms:modified xsi:type="dcterms:W3CDTF">2024-03-14T01:45:00Z</dcterms:modified>
</cp:coreProperties>
</file>