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D55819F" w:rsidR="005B2B9C" w:rsidRPr="0009019C" w:rsidRDefault="008E53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レボフロキサシン錠</w:t>
            </w:r>
            <w:r>
              <w:rPr>
                <w:rFonts w:ascii="Arial" w:eastAsia="ＭＳ ゴシック" w:hAnsi="Arial"/>
              </w:rPr>
              <w:t>500mg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2B16FD9D" w:rsidR="005B2B9C" w:rsidRPr="00802350" w:rsidRDefault="008E53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クラビット錠</w:t>
            </w:r>
            <w:r>
              <w:rPr>
                <w:rFonts w:ascii="Arial" w:eastAsia="ＭＳ ゴシック" w:hAnsi="Arial" w:cs="Arial" w:hint="eastAsia"/>
                <w:szCs w:val="20"/>
              </w:rPr>
              <w:t>500m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47765ADB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590730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590730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590730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2324DA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590730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590730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590730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590730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590730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1D6B9923" w:rsidR="005B2B9C" w:rsidRPr="00B30F5B" w:rsidRDefault="002324DA" w:rsidP="00694A17">
            <w:pPr>
              <w:jc w:val="center"/>
              <w:rPr>
                <w:szCs w:val="20"/>
              </w:rPr>
            </w:pPr>
            <w:r w:rsidRPr="002324DA">
              <w:rPr>
                <w:szCs w:val="20"/>
              </w:rPr>
              <w:t>69.9</w:t>
            </w:r>
            <w:r w:rsidR="009E3DD6">
              <w:rPr>
                <w:szCs w:val="20"/>
              </w:rPr>
              <w:t>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205A152B" w:rsidR="005B2B9C" w:rsidRPr="00B30F5B" w:rsidRDefault="002324DA" w:rsidP="00694A17">
            <w:pPr>
              <w:jc w:val="center"/>
              <w:rPr>
                <w:szCs w:val="20"/>
              </w:rPr>
            </w:pPr>
            <w:r w:rsidRPr="002324DA">
              <w:rPr>
                <w:szCs w:val="20"/>
              </w:rPr>
              <w:t>133.3</w:t>
            </w:r>
            <w:r w:rsidR="009E3DD6">
              <w:rPr>
                <w:szCs w:val="20"/>
              </w:rPr>
              <w:t>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16D78E4F" w14:textId="54356A3C" w:rsidR="009E3DD6" w:rsidRPr="009E3DD6" w:rsidRDefault="009E3DD6" w:rsidP="009E3DD6">
            <w:pPr>
              <w:jc w:val="center"/>
              <w:rPr>
                <w:szCs w:val="20"/>
              </w:rPr>
            </w:pPr>
            <w:r w:rsidRPr="009E3DD6">
              <w:rPr>
                <w:szCs w:val="20"/>
              </w:rPr>
              <w:t>1</w:t>
            </w:r>
            <w:r w:rsidRPr="009E3DD6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9E3DD6">
              <w:rPr>
                <w:rFonts w:hint="eastAsia"/>
                <w:szCs w:val="20"/>
              </w:rPr>
              <w:t>レボフロキサシン水和物（日局）</w:t>
            </w:r>
            <w:r w:rsidRPr="009E3DD6">
              <w:rPr>
                <w:szCs w:val="20"/>
              </w:rPr>
              <w:t>512.5mg</w:t>
            </w:r>
          </w:p>
          <w:p w14:paraId="48C5B3BA" w14:textId="20395A76" w:rsidR="005B2B9C" w:rsidRPr="00802350" w:rsidRDefault="009E3DD6" w:rsidP="009E3DD6">
            <w:pPr>
              <w:jc w:val="center"/>
              <w:rPr>
                <w:szCs w:val="20"/>
              </w:rPr>
            </w:pPr>
            <w:r w:rsidRPr="009E3DD6">
              <w:rPr>
                <w:rFonts w:hint="eastAsia"/>
                <w:szCs w:val="20"/>
              </w:rPr>
              <w:t>（レボフロキサシンとして</w:t>
            </w:r>
            <w:r w:rsidRPr="009E3DD6">
              <w:rPr>
                <w:szCs w:val="20"/>
              </w:rPr>
              <w:t>500mg</w:t>
            </w:r>
            <w:r w:rsidRPr="009E3DD6">
              <w:rPr>
                <w:rFonts w:hint="eastAsia"/>
                <w:szCs w:val="20"/>
              </w:rPr>
              <w:t>）</w:t>
            </w:r>
          </w:p>
        </w:tc>
      </w:tr>
      <w:tr w:rsidR="00354F29" w14:paraId="0BE2CE32" w14:textId="77777777" w:rsidTr="00354F29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354F29" w:rsidRPr="001C6C05" w:rsidRDefault="00354F2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E30A97B" w14:textId="3C2595A9" w:rsidR="00354F29" w:rsidRPr="007D705A" w:rsidRDefault="00354F29" w:rsidP="007D705A">
            <w:pPr>
              <w:ind w:rightChars="-37" w:right="-71"/>
              <w:jc w:val="both"/>
              <w:rPr>
                <w:szCs w:val="20"/>
              </w:rPr>
            </w:pPr>
            <w:r w:rsidRPr="007D705A">
              <w:rPr>
                <w:rFonts w:hint="eastAsia"/>
                <w:szCs w:val="20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 w:rsidRPr="007D705A">
              <w:rPr>
                <w:szCs w:val="20"/>
              </w:rPr>
              <w:t>6000</w:t>
            </w:r>
            <w:r w:rsidRPr="007D705A">
              <w:rPr>
                <w:rFonts w:hint="eastAsia"/>
                <w:szCs w:val="20"/>
              </w:rPr>
              <w:t>、黄色三二酸化鉄、三二酸化鉄、カルナウバロウ</w:t>
            </w:r>
          </w:p>
        </w:tc>
      </w:tr>
      <w:tr w:rsidR="005C6E55" w14:paraId="55E3AFFA" w14:textId="77777777" w:rsidTr="005C6E55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5C6E55" w:rsidRPr="001C6C05" w:rsidRDefault="005C6E5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43FFCBAB" w:rsidR="005C6E55" w:rsidRPr="00B30F5B" w:rsidRDefault="005C6E55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広範囲経口抗菌製剤</w:t>
            </w:r>
          </w:p>
        </w:tc>
      </w:tr>
      <w:tr w:rsidR="00495657" w14:paraId="35D0558D" w14:textId="77777777" w:rsidTr="00495657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495657" w:rsidRPr="001C6C05" w:rsidRDefault="0049565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F620DC4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〈適応菌種〉</w:t>
            </w:r>
          </w:p>
          <w:p w14:paraId="00FF9237" w14:textId="710CAA0C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本剤に感性のブドウ球菌属、レンサ球菌属、肺炎球菌、腸球菌属、淋菌、モラクセラ（ブランハメラ）・カタラーリス、炭疽菌、結核菌、大腸菌、赤痢菌、サルモネラ属、チフス菌、パラチフス菌、シトロバクター属、クレブシエラ属、エンテロバクター属、セラチア属、プロテウス属、モルガネラ・モルガニー、プロビデンシア属、ペスト菌、コレラ菌、インフルエンザ菌、緑膿菌、アシネトバクター属、レジオネラ属、ブルセラ属、野兎病菌、カンピロバクター属、ペプトストレプトコッカス属、アクネ菌、</w:t>
            </w:r>
            <w:r w:rsidRPr="002D6D83">
              <w:rPr>
                <w:rFonts w:cs="RyuminPro-Regular-90pv-RKSJ-H-I"/>
                <w:szCs w:val="20"/>
              </w:rPr>
              <w:t>Q</w:t>
            </w:r>
            <w:r w:rsidRPr="002D6D83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6798E653" w14:textId="77777777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〈適応症〉</w:t>
            </w:r>
          </w:p>
          <w:p w14:paraId="56C745DF" w14:textId="740962CB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表在性皮膚感染症、深在性皮膚感染症、リンパ管・リンパ節炎、慢性膿皮症、ざ瘡（化膿性炎症を伴うもの）、外傷・熱傷及び手術創等の二次感染、乳腺炎、肛門周囲膿瘍、咽頭・喉頭炎、扁桃炎（扁桃周囲炎、扁桃周囲膿瘍を含む）、急性気管支炎、肺炎、慢性呼吸器病変の二次感染、膀胱炎、腎盂腎炎、前立腺炎（急性症、慢性症）、精巣上体炎（副睾丸炎）、尿道炎、子宮頸管炎、胆嚢炎、胆管炎、感染性腸炎、腸チフス、パラチフス、コレラ、バルトリン腺炎、子宮内感染、子宮付属器炎、涙嚢炎、麦粒腫、瞼板腺炎、外耳炎、中耳炎、副鼻腔炎、化膿性唾液腺炎、歯周組織炎、歯冠周囲炎、顎炎、炭疽、ブルセラ症、ペスト、野兎病、肺結核及びその他の結核症、</w:t>
            </w:r>
            <w:r w:rsidRPr="002D6D83">
              <w:rPr>
                <w:rFonts w:cs="RyuminPro-Regular-90pv-RKSJ-H-I"/>
                <w:szCs w:val="20"/>
              </w:rPr>
              <w:t>Q</w:t>
            </w:r>
            <w:r w:rsidRPr="002D6D83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495657" w14:paraId="5FB1BE32" w14:textId="77777777" w:rsidTr="00495657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495657" w:rsidRPr="001C6C05" w:rsidRDefault="0049565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0A26C30" w14:textId="45B27C3F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</w:t>
            </w:r>
            <w:r w:rsidRPr="002D6D83">
              <w:rPr>
                <w:rFonts w:cs="RyuminPro-Regular-90pv-RKSJ-H-I" w:hint="eastAsia"/>
                <w:szCs w:val="20"/>
              </w:rPr>
              <w:t>500mg</w:t>
            </w:r>
            <w:r w:rsidRPr="002D6D83">
              <w:rPr>
                <w:rFonts w:cs="RyuminPro-Regular-90pv-RKSJ-H-I" w:hint="eastAsia"/>
                <w:szCs w:val="20"/>
              </w:rPr>
              <w:t>を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日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回経口投与する。なお、疾患・症状に応じて適宜減量する。</w:t>
            </w:r>
          </w:p>
          <w:p w14:paraId="3A9465D3" w14:textId="4CCBE8E5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肺結核及びその他の結核症については、原則として他の抗結核薬と併用すること。</w:t>
            </w:r>
          </w:p>
          <w:p w14:paraId="13CDF80D" w14:textId="2F28D6F9" w:rsidR="00495657" w:rsidRPr="002D6D83" w:rsidRDefault="00495657" w:rsidP="003A46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D6D83">
              <w:rPr>
                <w:rFonts w:cs="RyuminPro-Regular-90pv-RKSJ-H-I" w:hint="eastAsia"/>
                <w:szCs w:val="20"/>
              </w:rPr>
              <w:t>腸チフス、パラチフスについては、レボフロキサシンとして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</w:t>
            </w:r>
            <w:r w:rsidRPr="002D6D83">
              <w:rPr>
                <w:rFonts w:cs="RyuminPro-Regular-90pv-RKSJ-H-I" w:hint="eastAsia"/>
                <w:szCs w:val="20"/>
              </w:rPr>
              <w:t>500mg</w:t>
            </w:r>
            <w:r w:rsidRPr="002D6D83">
              <w:rPr>
                <w:rFonts w:cs="RyuminPro-Regular-90pv-RKSJ-H-I" w:hint="eastAsia"/>
                <w:szCs w:val="20"/>
              </w:rPr>
              <w:t>を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日</w:t>
            </w:r>
            <w:r w:rsidRPr="002D6D83">
              <w:rPr>
                <w:rFonts w:cs="RyuminPro-Regular-90pv-RKSJ-H-I" w:hint="eastAsia"/>
                <w:szCs w:val="20"/>
              </w:rPr>
              <w:t>1</w:t>
            </w:r>
            <w:r w:rsidRPr="002D6D83">
              <w:rPr>
                <w:rFonts w:cs="RyuminPro-Regular-90pv-RKSJ-H-I" w:hint="eastAsia"/>
                <w:szCs w:val="20"/>
              </w:rPr>
              <w:t>回</w:t>
            </w:r>
            <w:r w:rsidRPr="002D6D83">
              <w:rPr>
                <w:rFonts w:cs="RyuminPro-Regular-90pv-RKSJ-H-I" w:hint="eastAsia"/>
                <w:szCs w:val="20"/>
              </w:rPr>
              <w:t>14</w:t>
            </w:r>
            <w:r w:rsidRPr="002D6D83">
              <w:rPr>
                <w:rFonts w:cs="RyuminPro-Regular-90pv-RKSJ-H-I" w:hint="eastAsia"/>
                <w:szCs w:val="20"/>
              </w:rPr>
              <w:t>日間経口投与する。</w:t>
            </w:r>
          </w:p>
        </w:tc>
      </w:tr>
      <w:tr w:rsidR="00EF7EE6" w14:paraId="449E657E" w14:textId="77777777" w:rsidTr="007232E8">
        <w:trPr>
          <w:trHeight w:val="1939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675A9A29" w:rsidR="005B2B9C" w:rsidRPr="002D2B1A" w:rsidRDefault="00E64B97" w:rsidP="00E64B97">
            <w:pPr>
              <w:spacing w:line="220" w:lineRule="exact"/>
              <w:rPr>
                <w:sz w:val="18"/>
                <w:szCs w:val="22"/>
              </w:rPr>
            </w:pPr>
            <w:r w:rsidRPr="002D2B1A">
              <w:rPr>
                <w:rFonts w:hint="eastAsia"/>
                <w:sz w:val="18"/>
                <w:szCs w:val="22"/>
              </w:rPr>
              <w:t>うすいだいだい色の楕円形の</w:t>
            </w:r>
            <w:r w:rsidR="00877369">
              <w:rPr>
                <w:sz w:val="18"/>
                <w:szCs w:val="22"/>
              </w:rPr>
              <w:br/>
            </w:r>
            <w:r w:rsidRPr="002D2B1A">
              <w:rPr>
                <w:rFonts w:hint="eastAsia"/>
                <w:sz w:val="18"/>
                <w:szCs w:val="22"/>
              </w:rPr>
              <w:t>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584E5B8E" w:rsidR="0011070A" w:rsidRPr="00DA086B" w:rsidRDefault="00A31DF0" w:rsidP="00A31DF0">
                  <w:pPr>
                    <w:jc w:val="both"/>
                  </w:pPr>
                  <w:r w:rsidRPr="00A31DF0">
                    <w:rPr>
                      <w:noProof/>
                    </w:rPr>
                    <w:drawing>
                      <wp:inline distT="0" distB="0" distL="0" distR="0" wp14:anchorId="1DCA417F" wp14:editId="772F634B">
                        <wp:extent cx="598170" cy="347980"/>
                        <wp:effectExtent l="0" t="0" r="0" b="0"/>
                        <wp:docPr id="87414076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4E36D507" w:rsidR="0011070A" w:rsidRPr="00DA086B" w:rsidRDefault="00A31DF0" w:rsidP="00A31DF0">
                  <w:pPr>
                    <w:jc w:val="both"/>
                  </w:pPr>
                  <w:r w:rsidRPr="00A31DF0">
                    <w:rPr>
                      <w:noProof/>
                    </w:rPr>
                    <w:drawing>
                      <wp:inline distT="0" distB="0" distL="0" distR="0" wp14:anchorId="62D1EED2" wp14:editId="1F39676C">
                        <wp:extent cx="598170" cy="347980"/>
                        <wp:effectExtent l="0" t="0" r="0" b="0"/>
                        <wp:docPr id="78618948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5FE32673" w:rsidR="0011070A" w:rsidRPr="00DA086B" w:rsidRDefault="00A31DF0" w:rsidP="00A31DF0">
                  <w:pPr>
                    <w:ind w:right="-17"/>
                    <w:jc w:val="both"/>
                  </w:pPr>
                  <w:r w:rsidRPr="00A31DF0">
                    <w:rPr>
                      <w:noProof/>
                    </w:rPr>
                    <w:drawing>
                      <wp:inline distT="0" distB="0" distL="0" distR="0" wp14:anchorId="67008860" wp14:editId="16F15FB5">
                        <wp:extent cx="598805" cy="348615"/>
                        <wp:effectExtent l="0" t="0" r="0" b="0"/>
                        <wp:docPr id="45090836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348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C834F71" w14:textId="77777777" w:rsidR="00E64B97" w:rsidRDefault="00E64B97" w:rsidP="002D2B1A">
                  <w:pPr>
                    <w:ind w:leftChars="-38" w:left="-73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>
                    <w:rPr>
                      <w:sz w:val="18"/>
                      <w:szCs w:val="18"/>
                    </w:rPr>
                    <w:t>16.2mm</w:t>
                  </w:r>
                </w:p>
                <w:p w14:paraId="148B75E6" w14:textId="77777777" w:rsidR="00E64B97" w:rsidRDefault="00E64B97" w:rsidP="002D2B1A">
                  <w:pPr>
                    <w:ind w:leftChars="-38" w:left="-73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>
                    <w:rPr>
                      <w:sz w:val="18"/>
                      <w:szCs w:val="18"/>
                    </w:rPr>
                    <w:t>7.9mm</w:t>
                  </w:r>
                </w:p>
                <w:p w14:paraId="4536B5D9" w14:textId="77777777" w:rsidR="00E64B97" w:rsidRDefault="00E64B97" w:rsidP="002D2B1A">
                  <w:pPr>
                    <w:ind w:leftChars="-38" w:left="-73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5.6mm</w:t>
                  </w:r>
                </w:p>
                <w:p w14:paraId="2CDF6332" w14:textId="4CD352BA" w:rsidR="0011070A" w:rsidRPr="00DA086B" w:rsidRDefault="00D211E1" w:rsidP="00877369">
                  <w:pPr>
                    <w:ind w:leftChars="-38" w:left="-73" w:rightChars="-37" w:right="-71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E64B97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E64B97">
                    <w:rPr>
                      <w:sz w:val="18"/>
                      <w:szCs w:val="18"/>
                    </w:rPr>
                    <w:t>674mg</w:t>
                  </w:r>
                </w:p>
              </w:tc>
            </w:tr>
            <w:tr w:rsidR="0011070A" w:rsidRPr="00DA086B" w14:paraId="28E85899" w14:textId="77777777" w:rsidTr="007232E8">
              <w:trPr>
                <w:trHeight w:val="331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7232E8" w:rsidRDefault="0011070A" w:rsidP="007232E8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7232E8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23D1F85B" w:rsidR="0011070A" w:rsidRPr="007232E8" w:rsidRDefault="00977240" w:rsidP="00DC1C66">
                  <w:pPr>
                    <w:spacing w:beforeLines="25" w:before="74"/>
                    <w:jc w:val="both"/>
                    <w:rPr>
                      <w:szCs w:val="20"/>
                    </w:rPr>
                  </w:pPr>
                  <w:r w:rsidRPr="007232E8">
                    <w:rPr>
                      <w:rFonts w:hint="eastAsia"/>
                      <w:szCs w:val="20"/>
                    </w:rPr>
                    <w:t>レボフロ</w:t>
                  </w:r>
                </w:p>
              </w:tc>
            </w:tr>
            <w:tr w:rsidR="0011070A" w:rsidRPr="00DA086B" w14:paraId="44DF77BF" w14:textId="77777777" w:rsidTr="007232E8">
              <w:trPr>
                <w:trHeight w:hRule="exact" w:val="255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7A06DA" w:rsidRDefault="0011070A" w:rsidP="00DC1C66">
                  <w:pPr>
                    <w:ind w:left="-57" w:right="-57" w:firstLineChars="23" w:firstLine="39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6C14FA57" w:rsidR="0011070A" w:rsidRPr="007232E8" w:rsidRDefault="00977240" w:rsidP="00DC1C66">
                  <w:pPr>
                    <w:jc w:val="both"/>
                    <w:rPr>
                      <w:szCs w:val="20"/>
                    </w:rPr>
                  </w:pPr>
                  <w:r w:rsidRPr="007232E8">
                    <w:rPr>
                      <w:rFonts w:hint="eastAsia"/>
                      <w:szCs w:val="20"/>
                    </w:rPr>
                    <w:t>500</w:t>
                  </w:r>
                  <w:r w:rsidR="0011070A" w:rsidRPr="007232E8">
                    <w:rPr>
                      <w:rFonts w:hint="eastAsia"/>
                      <w:szCs w:val="20"/>
                    </w:rPr>
                    <w:t xml:space="preserve">　</w:t>
                  </w:r>
                  <w:r w:rsidRPr="007232E8">
                    <w:rPr>
                      <w:rFonts w:hint="eastAsia"/>
                      <w:szCs w:val="20"/>
                    </w:rPr>
                    <w:t>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0DD7C63" w14:textId="3638A433" w:rsidR="00563D0A" w:rsidRPr="002D2B1A" w:rsidRDefault="00563D0A" w:rsidP="00563D0A">
            <w:pPr>
              <w:spacing w:line="220" w:lineRule="exact"/>
              <w:rPr>
                <w:sz w:val="18"/>
                <w:szCs w:val="22"/>
              </w:rPr>
            </w:pPr>
            <w:r w:rsidRPr="002D2B1A">
              <w:rPr>
                <w:rFonts w:hint="eastAsia"/>
                <w:sz w:val="18"/>
                <w:szCs w:val="22"/>
              </w:rPr>
              <w:t>うすいだいだい色の楕円形の</w:t>
            </w:r>
            <w:r w:rsidR="00877369">
              <w:rPr>
                <w:sz w:val="18"/>
                <w:szCs w:val="22"/>
              </w:rPr>
              <w:br/>
            </w:r>
            <w:r w:rsidRPr="002D2B1A">
              <w:rPr>
                <w:rFonts w:hint="eastAsia"/>
                <w:sz w:val="18"/>
                <w:szCs w:val="22"/>
              </w:rPr>
              <w:t>割線入りフィルムコーティング錠</w:t>
            </w:r>
          </w:p>
          <w:p w14:paraId="7BF9CAF0" w14:textId="77777777" w:rsidR="00563D0A" w:rsidRDefault="00563D0A" w:rsidP="002D2B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長径：</w:t>
            </w:r>
            <w:r>
              <w:rPr>
                <w:sz w:val="18"/>
                <w:szCs w:val="18"/>
              </w:rPr>
              <w:t>16.2mm</w:t>
            </w:r>
          </w:p>
          <w:p w14:paraId="24E01BFC" w14:textId="5BC19CBC" w:rsidR="005B2B9C" w:rsidRPr="00B30F5B" w:rsidRDefault="00563D0A" w:rsidP="00877369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短径：</w:t>
            </w:r>
            <w:r>
              <w:rPr>
                <w:sz w:val="18"/>
                <w:szCs w:val="18"/>
              </w:rPr>
              <w:t>7.9mm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5.6mm</w:t>
            </w:r>
            <w:r>
              <w:rPr>
                <w:sz w:val="18"/>
                <w:szCs w:val="18"/>
              </w:rPr>
              <w:br/>
            </w:r>
            <w:r w:rsidR="00CD00A2">
              <w:rPr>
                <w:rFonts w:hint="eastAsia"/>
                <w:sz w:val="18"/>
                <w:szCs w:val="18"/>
              </w:rPr>
              <w:t>重さ</w:t>
            </w:r>
            <w:r>
              <w:rPr>
                <w:rFonts w:hint="eastAsia"/>
                <w:sz w:val="18"/>
                <w:szCs w:val="18"/>
              </w:rPr>
              <w:t>：約</w:t>
            </w:r>
            <w:r>
              <w:rPr>
                <w:sz w:val="18"/>
                <w:szCs w:val="18"/>
              </w:rPr>
              <w:t>674mg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37F19C1F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D211E1" w:rsidRPr="00D211E1">
              <w:rPr>
                <w:rFonts w:hAnsi="ＭＳ 明朝" w:hint="eastAsia"/>
                <w:szCs w:val="20"/>
              </w:rPr>
              <w:t>クラビット</w:t>
            </w:r>
            <w:r w:rsidRPr="003D0ACA">
              <w:rPr>
                <w:szCs w:val="20"/>
                <w:vertAlign w:val="super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D211E1">
              <w:rPr>
                <w:rFonts w:hAnsi="ＭＳ 明朝" w:hint="eastAsia"/>
                <w:szCs w:val="20"/>
              </w:rPr>
              <w:t>500mg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590730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tcBorders>
              <w:bottom w:val="single" w:sz="4" w:space="0" w:color="auto"/>
            </w:tcBorders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73E65548" w:rsidR="005B2B9C" w:rsidRDefault="005B2B9C" w:rsidP="002D2B1A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rPr>
          <w:rFonts w:hint="eastAsia"/>
        </w:rPr>
        <w:t>20</w:t>
      </w:r>
      <w:r w:rsidR="002D6D83">
        <w:rPr>
          <w:rFonts w:hint="eastAsia"/>
        </w:rPr>
        <w:t>2</w:t>
      </w:r>
      <w:r w:rsidR="002D6D83">
        <w:t>4</w:t>
      </w:r>
      <w:r>
        <w:rPr>
          <w:rFonts w:hint="eastAsia"/>
        </w:rPr>
        <w:t>年</w:t>
      </w:r>
      <w:r w:rsidR="002D6D83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Sect="00E863DF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55E0" w14:textId="77777777" w:rsidR="001C07FC" w:rsidRDefault="001C07FC">
      <w:r>
        <w:separator/>
      </w:r>
    </w:p>
  </w:endnote>
  <w:endnote w:type="continuationSeparator" w:id="0">
    <w:p w14:paraId="0422D1FE" w14:textId="77777777" w:rsidR="001C07FC" w:rsidRDefault="001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8D3E" w14:textId="77777777" w:rsidR="001C07FC" w:rsidRDefault="001C07FC">
      <w:r>
        <w:separator/>
      </w:r>
    </w:p>
  </w:footnote>
  <w:footnote w:type="continuationSeparator" w:id="0">
    <w:p w14:paraId="5B8E93F4" w14:textId="77777777" w:rsidR="001C07FC" w:rsidRDefault="001C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07FC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24DA"/>
    <w:rsid w:val="002343CD"/>
    <w:rsid w:val="002410B0"/>
    <w:rsid w:val="00246F0B"/>
    <w:rsid w:val="00252DD4"/>
    <w:rsid w:val="002530B7"/>
    <w:rsid w:val="00262F16"/>
    <w:rsid w:val="00267389"/>
    <w:rsid w:val="00275752"/>
    <w:rsid w:val="0028647E"/>
    <w:rsid w:val="00286BAE"/>
    <w:rsid w:val="002A6254"/>
    <w:rsid w:val="002B4503"/>
    <w:rsid w:val="002C0CDC"/>
    <w:rsid w:val="002C0CDD"/>
    <w:rsid w:val="002C6309"/>
    <w:rsid w:val="002D2B1A"/>
    <w:rsid w:val="002D6D83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4F29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A4681"/>
    <w:rsid w:val="003B24B7"/>
    <w:rsid w:val="003B4C9D"/>
    <w:rsid w:val="003C6D6D"/>
    <w:rsid w:val="003C78EC"/>
    <w:rsid w:val="003D0ACA"/>
    <w:rsid w:val="003D2DF8"/>
    <w:rsid w:val="003D7733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5657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1D2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34920"/>
    <w:rsid w:val="00544B21"/>
    <w:rsid w:val="00545504"/>
    <w:rsid w:val="00550AF7"/>
    <w:rsid w:val="00563D0A"/>
    <w:rsid w:val="00564D2C"/>
    <w:rsid w:val="005730BF"/>
    <w:rsid w:val="00573280"/>
    <w:rsid w:val="00583254"/>
    <w:rsid w:val="0059073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6E55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06CE"/>
    <w:rsid w:val="006E1D69"/>
    <w:rsid w:val="006E1DD6"/>
    <w:rsid w:val="006E2D0D"/>
    <w:rsid w:val="006E68B7"/>
    <w:rsid w:val="006E72A7"/>
    <w:rsid w:val="006E7CC7"/>
    <w:rsid w:val="006F30B0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32E8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06DA"/>
    <w:rsid w:val="007A2541"/>
    <w:rsid w:val="007A531C"/>
    <w:rsid w:val="007B490F"/>
    <w:rsid w:val="007C0A0A"/>
    <w:rsid w:val="007C11DB"/>
    <w:rsid w:val="007C3C39"/>
    <w:rsid w:val="007D705A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5A31"/>
    <w:rsid w:val="00866A4E"/>
    <w:rsid w:val="0087356E"/>
    <w:rsid w:val="00877369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5311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02F8"/>
    <w:rsid w:val="009550B8"/>
    <w:rsid w:val="00955E4B"/>
    <w:rsid w:val="00956465"/>
    <w:rsid w:val="00960FCD"/>
    <w:rsid w:val="00961A79"/>
    <w:rsid w:val="00964592"/>
    <w:rsid w:val="009658D9"/>
    <w:rsid w:val="00965F35"/>
    <w:rsid w:val="009672D3"/>
    <w:rsid w:val="00976811"/>
    <w:rsid w:val="00977240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53C0"/>
    <w:rsid w:val="009C6C9F"/>
    <w:rsid w:val="009C7809"/>
    <w:rsid w:val="009D5F3A"/>
    <w:rsid w:val="009D6935"/>
    <w:rsid w:val="009E3DD6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1DF0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51DB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1A1F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00A2"/>
    <w:rsid w:val="00CD58E3"/>
    <w:rsid w:val="00D03104"/>
    <w:rsid w:val="00D059A3"/>
    <w:rsid w:val="00D07BD8"/>
    <w:rsid w:val="00D202C1"/>
    <w:rsid w:val="00D211E1"/>
    <w:rsid w:val="00D2461D"/>
    <w:rsid w:val="00D24A26"/>
    <w:rsid w:val="00D35CE9"/>
    <w:rsid w:val="00D407D5"/>
    <w:rsid w:val="00D4211B"/>
    <w:rsid w:val="00D46012"/>
    <w:rsid w:val="00D54226"/>
    <w:rsid w:val="00D547ED"/>
    <w:rsid w:val="00D61891"/>
    <w:rsid w:val="00D64131"/>
    <w:rsid w:val="00D655DA"/>
    <w:rsid w:val="00D71EBD"/>
    <w:rsid w:val="00D761B1"/>
    <w:rsid w:val="00D7648B"/>
    <w:rsid w:val="00D8557C"/>
    <w:rsid w:val="00D8745B"/>
    <w:rsid w:val="00D93768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4B97"/>
    <w:rsid w:val="00E65BBD"/>
    <w:rsid w:val="00E70FE2"/>
    <w:rsid w:val="00E71F09"/>
    <w:rsid w:val="00E7510C"/>
    <w:rsid w:val="00E76BBA"/>
    <w:rsid w:val="00E82CE6"/>
    <w:rsid w:val="00E863DF"/>
    <w:rsid w:val="00EA41E6"/>
    <w:rsid w:val="00EB133A"/>
    <w:rsid w:val="00EB2284"/>
    <w:rsid w:val="00EB5590"/>
    <w:rsid w:val="00EB5E31"/>
    <w:rsid w:val="00EB64C4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E6B6F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29C6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1387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2024-05-14T02:41:00Z</dcterms:created>
  <dcterms:modified xsi:type="dcterms:W3CDTF">2024-05-14T02:41:00Z</dcterms:modified>
</cp:coreProperties>
</file>