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7617" w14:textId="77777777" w:rsidR="008E4A0D" w:rsidRPr="002072C8" w:rsidRDefault="008E4A0D" w:rsidP="00A81BD3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2072C8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2072C8" w:rsidRPr="002072C8">
        <w:rPr>
          <w:rFonts w:ascii="Arial" w:eastAsia="ＭＳ ゴシック" w:hAnsi="ＭＳ ゴシック" w:hint="eastAsia"/>
          <w:sz w:val="24"/>
        </w:rPr>
        <w:t>（</w:t>
      </w:r>
      <w:r w:rsidRPr="002072C8">
        <w:rPr>
          <w:rFonts w:ascii="Arial" w:eastAsia="ＭＳ ゴシック" w:hAnsi="ＭＳ ゴシック" w:hint="eastAsia"/>
          <w:sz w:val="24"/>
        </w:rPr>
        <w:t>案</w:t>
      </w:r>
      <w:r w:rsidR="002072C8" w:rsidRPr="002072C8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1013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805"/>
        <w:gridCol w:w="3402"/>
        <w:gridCol w:w="24"/>
        <w:gridCol w:w="4183"/>
      </w:tblGrid>
      <w:tr w:rsidR="008E4A0D" w:rsidRPr="008E78FB" w14:paraId="01557A2D" w14:textId="77777777" w:rsidTr="00313E07">
        <w:trPr>
          <w:trHeight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C73A4E" w14:textId="77777777" w:rsidR="008E4A0D" w:rsidRPr="008E78FB" w:rsidRDefault="008E4A0D" w:rsidP="00A81B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149608" w14:textId="77777777" w:rsidR="008E4A0D" w:rsidRPr="00067714" w:rsidRDefault="008E4A0D" w:rsidP="00A81BD3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CC86A0" w14:textId="77777777" w:rsidR="008E4A0D" w:rsidRPr="00067714" w:rsidRDefault="008E4A0D" w:rsidP="00A81BD3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2169EE" w:rsidRPr="008E78FB" w14:paraId="512E1830" w14:textId="77777777" w:rsidTr="00313E07">
        <w:trPr>
          <w:trHeight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3CBFDA" w14:textId="77777777" w:rsidR="002169EE" w:rsidRPr="00067714" w:rsidRDefault="002169EE" w:rsidP="007462E1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98EE2F" w14:textId="77777777" w:rsidR="002169EE" w:rsidRPr="00067714" w:rsidRDefault="002169EE" w:rsidP="00A81BD3">
            <w:pPr>
              <w:jc w:val="center"/>
              <w:rPr>
                <w:rFonts w:ascii="ＭＳ 明朝" w:hAnsi="ＭＳ ゴシック"/>
                <w:szCs w:val="20"/>
              </w:rPr>
            </w:pPr>
            <w:r w:rsidRPr="00067714">
              <w:rPr>
                <w:rFonts w:ascii="ＭＳ 明朝" w:hAnsi="ＭＳ ゴシック" w:hint="eastAsia"/>
                <w:szCs w:val="20"/>
              </w:rPr>
              <w:t>第一三共エスファ株式会社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5F633CE" w14:textId="77777777" w:rsidR="002169EE" w:rsidRPr="00067714" w:rsidRDefault="002169EE" w:rsidP="00A81BD3">
            <w:pPr>
              <w:jc w:val="center"/>
              <w:rPr>
                <w:szCs w:val="20"/>
              </w:rPr>
            </w:pPr>
          </w:p>
        </w:tc>
      </w:tr>
      <w:tr w:rsidR="002169EE" w:rsidRPr="008E78FB" w14:paraId="563CDDAD" w14:textId="77777777" w:rsidTr="00313E07">
        <w:trPr>
          <w:trHeight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62D12B" w14:textId="77777777" w:rsidR="002169EE" w:rsidRPr="00067714" w:rsidRDefault="00A53915" w:rsidP="007462E1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2169EE" w:rsidRPr="00067714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FF5682" w14:textId="77777777" w:rsidR="002169EE" w:rsidRPr="00067714" w:rsidRDefault="0044416E" w:rsidP="00BC199A">
            <w:pPr>
              <w:jc w:val="center"/>
              <w:rPr>
                <w:rFonts w:ascii="Arial" w:eastAsia="ＭＳ ゴシック" w:hAnsi="Arial" w:cs="Arial"/>
                <w:szCs w:val="20"/>
                <w:vertAlign w:val="subscript"/>
              </w:rPr>
            </w:pPr>
            <w:r w:rsidRPr="00067714">
              <w:rPr>
                <w:rFonts w:ascii="Arial" w:eastAsia="ＭＳ ゴシック" w:hAnsi="Arial" w:cs="Arial"/>
                <w:szCs w:val="20"/>
              </w:rPr>
              <w:t>オキサリプラチン点滴静注液</w:t>
            </w:r>
            <w:r w:rsidR="005A7A32">
              <w:rPr>
                <w:rFonts w:ascii="Arial" w:eastAsia="ＭＳ ゴシック" w:hAnsi="Arial" w:cs="Arial" w:hint="eastAsia"/>
                <w:szCs w:val="20"/>
              </w:rPr>
              <w:t>10</w:t>
            </w:r>
            <w:r w:rsidRPr="00067714">
              <w:rPr>
                <w:rFonts w:ascii="Arial" w:eastAsia="ＭＳ ゴシック" w:hAnsi="Arial" w:cs="Arial"/>
                <w:szCs w:val="20"/>
              </w:rPr>
              <w:t>0mg</w:t>
            </w:r>
            <w:r w:rsidRPr="00067714">
              <w:rPr>
                <w:rFonts w:ascii="Arial" w:eastAsia="ＭＳ ゴシック" w:hAnsi="Arial" w:cs="Arial"/>
                <w:szCs w:val="20"/>
              </w:rPr>
              <w:t>「</w:t>
            </w:r>
            <w:r w:rsidRPr="00067714">
              <w:rPr>
                <w:rFonts w:ascii="Arial" w:eastAsia="ＭＳ ゴシック" w:hAnsi="Arial" w:cs="Arial"/>
                <w:szCs w:val="20"/>
              </w:rPr>
              <w:t>DSEP</w:t>
            </w:r>
            <w:r w:rsidRPr="00067714">
              <w:rPr>
                <w:rFonts w:ascii="Arial" w:eastAsia="ＭＳ ゴシック" w:hAnsi="Arial" w:cs="Arial"/>
                <w:szCs w:val="20"/>
              </w:rPr>
              <w:t>」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A684AD" w14:textId="1D7D29D4" w:rsidR="002169EE" w:rsidRPr="00687737" w:rsidRDefault="00687737" w:rsidP="00A81BD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687737">
              <w:rPr>
                <w:rFonts w:ascii="Arial" w:eastAsia="ＭＳ ゴシック" w:hAnsi="Arial" w:cs="Arial"/>
                <w:szCs w:val="20"/>
              </w:rPr>
              <w:t>エルプラット点滴静注液</w:t>
            </w:r>
            <w:r w:rsidRPr="00687737">
              <w:rPr>
                <w:rFonts w:ascii="Arial" w:eastAsia="ＭＳ ゴシック" w:hAnsi="Arial" w:cs="Arial"/>
                <w:szCs w:val="20"/>
              </w:rPr>
              <w:t>100mg</w:t>
            </w:r>
          </w:p>
        </w:tc>
      </w:tr>
      <w:tr w:rsidR="002169EE" w:rsidRPr="008E78FB" w14:paraId="430CC9DA" w14:textId="77777777" w:rsidTr="00313E07">
        <w:trPr>
          <w:trHeight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11275C" w14:textId="77777777" w:rsidR="002169EE" w:rsidRPr="00067714" w:rsidRDefault="002169EE" w:rsidP="007462E1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薬　　　　　価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1FFBBE" w14:textId="492B437A" w:rsidR="002169EE" w:rsidRPr="00067714" w:rsidRDefault="005D124F" w:rsidP="00CE6AD1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</w:t>
            </w:r>
            <w:r>
              <w:rPr>
                <w:rFonts w:hAnsi="ＭＳ 明朝"/>
                <w:szCs w:val="20"/>
              </w:rPr>
              <w:t>8,</w:t>
            </w:r>
            <w:r w:rsidR="00687737">
              <w:rPr>
                <w:rFonts w:hAnsi="ＭＳ 明朝" w:hint="eastAsia"/>
                <w:szCs w:val="20"/>
              </w:rPr>
              <w:t>224</w:t>
            </w:r>
            <w:r w:rsidR="002169EE" w:rsidRPr="00067714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0983A8" w14:textId="2D183B5F" w:rsidR="002169EE" w:rsidRPr="00067714" w:rsidRDefault="005D124F" w:rsidP="00CE6AD1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2</w:t>
            </w:r>
            <w:r w:rsidR="00687737">
              <w:rPr>
                <w:rFonts w:hAnsi="ＭＳ 明朝" w:hint="eastAsia"/>
                <w:szCs w:val="20"/>
              </w:rPr>
              <w:t>1,988</w:t>
            </w:r>
            <w:r w:rsidR="002169EE" w:rsidRPr="00067714">
              <w:rPr>
                <w:rFonts w:hAnsi="ＭＳ 明朝" w:hint="eastAsia"/>
                <w:szCs w:val="20"/>
              </w:rPr>
              <w:t>円</w:t>
            </w:r>
          </w:p>
        </w:tc>
      </w:tr>
      <w:tr w:rsidR="00CC5333" w:rsidRPr="008E78FB" w14:paraId="7A8FD123" w14:textId="77777777" w:rsidTr="00313E07">
        <w:trPr>
          <w:trHeight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EC60C3" w14:textId="77777777" w:rsidR="00CC5333" w:rsidRPr="00067714" w:rsidRDefault="00CC5333" w:rsidP="007462E1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414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48F946" w14:textId="77777777" w:rsidR="00CC5333" w:rsidRPr="00067714" w:rsidRDefault="00CC5333" w:rsidP="0044416E">
            <w:pPr>
              <w:jc w:val="center"/>
              <w:rPr>
                <w:rFonts w:ascii="ＭＳ 明朝" w:hAnsi="ＭＳ 明朝"/>
                <w:szCs w:val="20"/>
              </w:rPr>
            </w:pPr>
            <w:r w:rsidRPr="00067714">
              <w:rPr>
                <w:szCs w:val="20"/>
              </w:rPr>
              <w:t>1</w:t>
            </w:r>
            <w:r w:rsidR="00D07CA5" w:rsidRPr="00067714">
              <w:rPr>
                <w:rFonts w:ascii="ＭＳ 明朝" w:hAnsi="ＭＳ 明朝" w:hint="eastAsia"/>
                <w:szCs w:val="20"/>
              </w:rPr>
              <w:t>バイアル</w:t>
            </w:r>
            <w:r w:rsidR="008E35CD" w:rsidRPr="00067714">
              <w:rPr>
                <w:rFonts w:ascii="ＭＳ 明朝" w:hAnsi="ＭＳ 明朝" w:hint="eastAsia"/>
                <w:szCs w:val="20"/>
              </w:rPr>
              <w:t>（</w:t>
            </w:r>
            <w:r w:rsidR="005A7A32">
              <w:rPr>
                <w:rFonts w:hint="eastAsia"/>
                <w:szCs w:val="20"/>
              </w:rPr>
              <w:t>2</w:t>
            </w:r>
            <w:r w:rsidR="008E35CD" w:rsidRPr="00067714">
              <w:rPr>
                <w:szCs w:val="20"/>
              </w:rPr>
              <w:t>0mL</w:t>
            </w:r>
            <w:r w:rsidR="008E35CD" w:rsidRPr="00067714">
              <w:rPr>
                <w:rFonts w:ascii="ＭＳ 明朝" w:hAnsi="ＭＳ 明朝" w:hint="eastAsia"/>
                <w:szCs w:val="20"/>
              </w:rPr>
              <w:t>）</w:t>
            </w:r>
            <w:r w:rsidRPr="00067714">
              <w:rPr>
                <w:rFonts w:ascii="ＭＳ 明朝" w:hAnsi="ＭＳ 明朝"/>
                <w:szCs w:val="20"/>
              </w:rPr>
              <w:t>中</w:t>
            </w:r>
            <w:r w:rsidR="002169EE" w:rsidRPr="00067714">
              <w:rPr>
                <w:rFonts w:ascii="ＭＳ 明朝" w:hAnsi="ＭＳ 明朝" w:hint="eastAsia"/>
                <w:szCs w:val="20"/>
              </w:rPr>
              <w:t>に</w:t>
            </w:r>
            <w:r w:rsidR="0044416E" w:rsidRPr="00067714">
              <w:rPr>
                <w:rFonts w:ascii="ＭＳ ゴシック" w:eastAsia="ＭＳ ゴシック" w:hAnsi="ＭＳ ゴシック" w:hint="eastAsia"/>
                <w:szCs w:val="20"/>
              </w:rPr>
              <w:t>オキサリプラチン</w:t>
            </w:r>
            <w:r w:rsidR="005A7A32">
              <w:rPr>
                <w:rFonts w:hint="eastAsia"/>
                <w:szCs w:val="20"/>
              </w:rPr>
              <w:t>10</w:t>
            </w:r>
            <w:r w:rsidR="0044416E" w:rsidRPr="00067714">
              <w:rPr>
                <w:rFonts w:hint="eastAsia"/>
                <w:szCs w:val="20"/>
              </w:rPr>
              <w:t>0</w:t>
            </w:r>
            <w:r w:rsidR="00402143" w:rsidRPr="00067714">
              <w:rPr>
                <w:szCs w:val="20"/>
              </w:rPr>
              <w:t>mg</w:t>
            </w:r>
            <w:r w:rsidRPr="00067714">
              <w:rPr>
                <w:rFonts w:ascii="ＭＳ 明朝" w:hAnsi="ＭＳ 明朝" w:hint="eastAsia"/>
                <w:szCs w:val="20"/>
              </w:rPr>
              <w:t>を含有</w:t>
            </w:r>
          </w:p>
        </w:tc>
      </w:tr>
      <w:tr w:rsidR="00A53915" w:rsidRPr="008E78FB" w14:paraId="4BE8B23D" w14:textId="77777777" w:rsidTr="00313E07">
        <w:trPr>
          <w:trHeight w:hRule="exact"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AB514A" w14:textId="77777777" w:rsidR="00A53915" w:rsidRPr="00067714" w:rsidRDefault="00A53915" w:rsidP="00A53915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5A898D" w14:textId="77777777" w:rsidR="00A53915" w:rsidRPr="00067714" w:rsidRDefault="00A53915" w:rsidP="00A53915">
            <w:pPr>
              <w:jc w:val="center"/>
              <w:rPr>
                <w:rFonts w:ascii="ＭＳ 明朝" w:hAnsi="ＭＳ 明朝"/>
                <w:szCs w:val="20"/>
              </w:rPr>
            </w:pPr>
            <w:r w:rsidRPr="00067714">
              <w:rPr>
                <w:rFonts w:ascii="ＭＳ 明朝" w:hAnsi="ＭＳ 明朝" w:hint="eastAsia"/>
                <w:szCs w:val="20"/>
              </w:rPr>
              <w:t>リン酸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5BE839" w14:textId="77777777" w:rsidR="00A53915" w:rsidRPr="00067714" w:rsidRDefault="00A53915" w:rsidP="00A53915">
            <w:pPr>
              <w:jc w:val="center"/>
              <w:rPr>
                <w:rFonts w:ascii="ＭＳ 明朝" w:hAnsi="ＭＳ 明朝"/>
                <w:szCs w:val="20"/>
              </w:rPr>
            </w:pPr>
            <w:r w:rsidRPr="00067714">
              <w:rPr>
                <w:rFonts w:hint="eastAsia"/>
                <w:szCs w:val="20"/>
              </w:rPr>
              <w:t>なし</w:t>
            </w:r>
          </w:p>
        </w:tc>
      </w:tr>
      <w:tr w:rsidR="00A53915" w:rsidRPr="008E78FB" w14:paraId="5A91C9BE" w14:textId="77777777" w:rsidTr="00313E07">
        <w:trPr>
          <w:trHeight w:hRule="exact"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0ABEB4" w14:textId="77777777" w:rsidR="00A53915" w:rsidRPr="00067714" w:rsidRDefault="00A53915" w:rsidP="00A53915">
            <w:pPr>
              <w:ind w:leftChars="7" w:left="13" w:rightChars="39" w:right="75"/>
              <w:jc w:val="distribute"/>
              <w:rPr>
                <w:rFonts w:ascii="Arial" w:eastAsia="ＭＳ ゴシック" w:hAnsi="ＭＳ ゴシック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薬効分類名</w:t>
            </w:r>
          </w:p>
        </w:tc>
        <w:tc>
          <w:tcPr>
            <w:tcW w:w="8414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42D27C" w14:textId="77777777" w:rsidR="00A53915" w:rsidRPr="00067714" w:rsidRDefault="00A53915" w:rsidP="00A5391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067714">
              <w:rPr>
                <w:rFonts w:ascii="ＭＳ 明朝" w:hAnsi="ＭＳ 明朝" w:hint="eastAsia"/>
                <w:szCs w:val="20"/>
              </w:rPr>
              <w:t>抗悪性腫瘍剤</w:t>
            </w:r>
          </w:p>
        </w:tc>
      </w:tr>
      <w:tr w:rsidR="00454EF8" w:rsidRPr="002506CA" w14:paraId="053960BB" w14:textId="77777777" w:rsidTr="00313E07">
        <w:trPr>
          <w:trHeight w:val="732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F5710A" w14:textId="77777777" w:rsidR="00454EF8" w:rsidRPr="00067714" w:rsidRDefault="00454EF8" w:rsidP="00314D7A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効能・効果</w:t>
            </w:r>
          </w:p>
        </w:tc>
        <w:tc>
          <w:tcPr>
            <w:tcW w:w="8414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FE5F81" w14:textId="77777777" w:rsidR="00454EF8" w:rsidRPr="001D33C9" w:rsidRDefault="00454EF8" w:rsidP="001D33C9">
            <w:pPr>
              <w:tabs>
                <w:tab w:val="right" w:pos="8388"/>
              </w:tabs>
              <w:spacing w:line="240" w:lineRule="exact"/>
              <w:ind w:left="216" w:hangingChars="113" w:hanging="216"/>
              <w:jc w:val="both"/>
              <w:rPr>
                <w:rFonts w:ascii="ＭＳ 明朝" w:hAnsi="ＭＳ 明朝"/>
                <w:szCs w:val="20"/>
              </w:rPr>
            </w:pPr>
            <w:r w:rsidRPr="001D33C9">
              <w:rPr>
                <w:rFonts w:ascii="ＭＳ 明朝" w:hAnsi="ＭＳ 明朝" w:hint="eastAsia"/>
                <w:szCs w:val="20"/>
              </w:rPr>
              <w:t>〇治癒切除不能な進行・再発の結腸・直腸癌</w:t>
            </w:r>
          </w:p>
          <w:p w14:paraId="60A2ADA8" w14:textId="77777777" w:rsidR="00454EF8" w:rsidRPr="001D33C9" w:rsidRDefault="00454EF8" w:rsidP="001D33C9">
            <w:pPr>
              <w:pStyle w:val="ae"/>
              <w:spacing w:line="240" w:lineRule="exact"/>
              <w:ind w:leftChars="0" w:left="0" w:rightChars="-1" w:right="-2"/>
              <w:rPr>
                <w:rFonts w:ascii="ＭＳ 明朝" w:eastAsia="ＭＳ 明朝" w:hAnsi="ＭＳ 明朝"/>
                <w:sz w:val="20"/>
                <w:szCs w:val="20"/>
              </w:rPr>
            </w:pPr>
            <w:r w:rsidRPr="001D33C9">
              <w:rPr>
                <w:rFonts w:ascii="ＭＳ 明朝" w:eastAsia="ＭＳ 明朝" w:hAnsi="ＭＳ 明朝" w:hint="eastAsia"/>
                <w:sz w:val="20"/>
                <w:szCs w:val="20"/>
              </w:rPr>
              <w:t>〇結腸癌における術後補助療法</w:t>
            </w:r>
          </w:p>
          <w:p w14:paraId="5BECDF0B" w14:textId="77777777" w:rsidR="00454EF8" w:rsidRPr="001D33C9" w:rsidRDefault="00454EF8" w:rsidP="001D33C9">
            <w:pPr>
              <w:pStyle w:val="ae"/>
              <w:spacing w:line="240" w:lineRule="exact"/>
              <w:ind w:leftChars="0" w:left="0" w:rightChars="-1" w:right="-2"/>
              <w:rPr>
                <w:rFonts w:ascii="ＭＳ 明朝" w:eastAsia="ＭＳ 明朝" w:hAnsi="ＭＳ 明朝"/>
                <w:sz w:val="20"/>
                <w:szCs w:val="20"/>
              </w:rPr>
            </w:pPr>
            <w:r w:rsidRPr="001D33C9">
              <w:rPr>
                <w:rFonts w:ascii="ＭＳ 明朝" w:eastAsia="ＭＳ 明朝" w:hAnsi="ＭＳ 明朝" w:hint="eastAsia"/>
                <w:sz w:val="20"/>
                <w:szCs w:val="20"/>
              </w:rPr>
              <w:t>〇治癒切除不能な膵癌</w:t>
            </w:r>
          </w:p>
          <w:p w14:paraId="2935A11C" w14:textId="77777777" w:rsidR="00454EF8" w:rsidRPr="001D33C9" w:rsidRDefault="00454EF8" w:rsidP="001D33C9">
            <w:pPr>
              <w:pStyle w:val="ae"/>
              <w:spacing w:line="240" w:lineRule="exact"/>
              <w:ind w:leftChars="0" w:left="0" w:rightChars="-1" w:right="-2"/>
              <w:rPr>
                <w:rFonts w:ascii="ＭＳ 明朝" w:eastAsia="ＭＳ 明朝" w:hAnsi="ＭＳ 明朝"/>
                <w:sz w:val="20"/>
                <w:szCs w:val="20"/>
              </w:rPr>
            </w:pPr>
            <w:r w:rsidRPr="001D33C9">
              <w:rPr>
                <w:rFonts w:ascii="ＭＳ 明朝" w:eastAsia="ＭＳ 明朝" w:hAnsi="ＭＳ 明朝" w:hint="eastAsia"/>
                <w:sz w:val="20"/>
                <w:szCs w:val="20"/>
              </w:rPr>
              <w:t>〇胃癌</w:t>
            </w:r>
          </w:p>
          <w:p w14:paraId="0972692C" w14:textId="77777777" w:rsidR="00454EF8" w:rsidRPr="002506CA" w:rsidRDefault="00454EF8" w:rsidP="001D33C9">
            <w:pPr>
              <w:pStyle w:val="ae"/>
              <w:spacing w:line="240" w:lineRule="exact"/>
              <w:ind w:leftChars="0" w:left="0" w:rightChars="-1" w:right="-2"/>
              <w:rPr>
                <w:rFonts w:ascii="Arial" w:hAnsi="Arial" w:cs="Arial"/>
                <w:sz w:val="20"/>
                <w:szCs w:val="20"/>
              </w:rPr>
            </w:pPr>
            <w:r w:rsidRPr="001D33C9">
              <w:rPr>
                <w:rFonts w:ascii="ＭＳ 明朝" w:eastAsia="ＭＳ 明朝" w:hAnsi="ＭＳ 明朝" w:hint="eastAsia"/>
                <w:sz w:val="20"/>
                <w:szCs w:val="20"/>
              </w:rPr>
              <w:t>〇小腸癌</w:t>
            </w:r>
          </w:p>
        </w:tc>
      </w:tr>
      <w:tr w:rsidR="00454EF8" w:rsidRPr="00617ED6" w14:paraId="54D0D353" w14:textId="77777777" w:rsidTr="00313E07">
        <w:tc>
          <w:tcPr>
            <w:tcW w:w="1722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5408BB4" w14:textId="77777777" w:rsidR="00454EF8" w:rsidRPr="00067714" w:rsidRDefault="00454EF8" w:rsidP="00314D7A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用法・用量</w:t>
            </w:r>
          </w:p>
        </w:tc>
        <w:tc>
          <w:tcPr>
            <w:tcW w:w="8414" w:type="dxa"/>
            <w:gridSpan w:val="4"/>
            <w:tcBorders>
              <w:left w:val="single" w:sz="4" w:space="0" w:color="FFFFFF"/>
              <w:bottom w:val="single" w:sz="2" w:space="0" w:color="FFFFFF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14:paraId="183C1A7C" w14:textId="77777777" w:rsidR="00454EF8" w:rsidRPr="00617ED6" w:rsidRDefault="00454EF8" w:rsidP="00C974E9">
            <w:pPr>
              <w:widowControl w:val="0"/>
              <w:adjustRightInd w:val="0"/>
              <w:snapToGrid w:val="0"/>
              <w:ind w:leftChars="58" w:left="111"/>
              <w:rPr>
                <w:rFonts w:cs="ＭＳ明朝"/>
                <w:szCs w:val="20"/>
              </w:rPr>
            </w:pPr>
            <w:r w:rsidRPr="002506CA">
              <w:rPr>
                <w:rFonts w:cs="ＭＳ明朝" w:hint="eastAsia"/>
                <w:szCs w:val="20"/>
              </w:rPr>
              <w:t>治癒切除不能な進行・再発の結腸・直腸癌、結腸癌における術後補助療法及び胃癌には</w:t>
            </w:r>
            <w:r w:rsidRPr="002506CA">
              <w:rPr>
                <w:rFonts w:cs="ＭＳ明朝" w:hint="eastAsia"/>
                <w:szCs w:val="20"/>
              </w:rPr>
              <w:t>A</w:t>
            </w:r>
            <w:r w:rsidRPr="002506CA">
              <w:rPr>
                <w:rFonts w:cs="ＭＳ明朝" w:hint="eastAsia"/>
                <w:szCs w:val="20"/>
              </w:rPr>
              <w:t>法又は</w:t>
            </w:r>
            <w:r w:rsidRPr="002506CA">
              <w:rPr>
                <w:rFonts w:cs="ＭＳ明朝" w:hint="eastAsia"/>
                <w:szCs w:val="20"/>
              </w:rPr>
              <w:t>B</w:t>
            </w:r>
            <w:r w:rsidRPr="002506CA">
              <w:rPr>
                <w:rFonts w:cs="ＭＳ明朝" w:hint="eastAsia"/>
                <w:szCs w:val="20"/>
              </w:rPr>
              <w:t>法を、治癒切除不能な膵癌及び小腸癌には</w:t>
            </w:r>
            <w:r w:rsidRPr="002506CA">
              <w:rPr>
                <w:rFonts w:cs="ＭＳ明朝" w:hint="eastAsia"/>
                <w:szCs w:val="20"/>
              </w:rPr>
              <w:t>A</w:t>
            </w:r>
            <w:r w:rsidRPr="002506CA">
              <w:rPr>
                <w:rFonts w:cs="ＭＳ明朝" w:hint="eastAsia"/>
                <w:szCs w:val="20"/>
              </w:rPr>
              <w:t>法を使用する。なお、患者の状態により適宜減量する。</w:t>
            </w:r>
          </w:p>
        </w:tc>
      </w:tr>
      <w:tr w:rsidR="00066B72" w:rsidRPr="00617ED6" w:rsidDel="00617ED6" w14:paraId="0F7EF73D" w14:textId="77777777" w:rsidTr="00313E07">
        <w:trPr>
          <w:trHeight w:hRule="exact" w:val="822"/>
        </w:trPr>
        <w:tc>
          <w:tcPr>
            <w:tcW w:w="1722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47ED8B" w14:textId="77777777" w:rsidR="00066B72" w:rsidRPr="00067714" w:rsidRDefault="00066B72" w:rsidP="00314D7A">
            <w:pPr>
              <w:ind w:leftChars="7" w:left="13" w:rightChars="39" w:right="75"/>
              <w:jc w:val="distribute"/>
              <w:rPr>
                <w:rFonts w:ascii="Arial" w:eastAsia="ＭＳ ゴシック" w:hAnsi="ＭＳ ゴシック"/>
                <w:szCs w:val="20"/>
              </w:rPr>
            </w:pPr>
          </w:p>
        </w:tc>
        <w:tc>
          <w:tcPr>
            <w:tcW w:w="805" w:type="dxa"/>
            <w:tcBorders>
              <w:top w:val="single" w:sz="2" w:space="0" w:color="FFFFFF"/>
              <w:left w:val="single" w:sz="4" w:space="0" w:color="FFFFFF"/>
              <w:bottom w:val="single" w:sz="2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470D7E4" w14:textId="77777777" w:rsidR="00066B72" w:rsidRPr="00617ED6" w:rsidDel="00617ED6" w:rsidRDefault="00066B72" w:rsidP="00314D7A">
            <w:pPr>
              <w:widowControl w:val="0"/>
              <w:adjustRightInd w:val="0"/>
              <w:snapToGrid w:val="0"/>
              <w:ind w:leftChars="-43" w:left="14" w:hangingChars="50" w:hanging="96"/>
              <w:jc w:val="right"/>
              <w:rPr>
                <w:rFonts w:cs="ＭＳ明朝"/>
                <w:szCs w:val="20"/>
              </w:rPr>
            </w:pPr>
            <w:r w:rsidRPr="00617ED6">
              <w:rPr>
                <w:rFonts w:cs="ＭＳ明朝" w:hint="eastAsia"/>
                <w:szCs w:val="20"/>
              </w:rPr>
              <w:t>A</w:t>
            </w:r>
            <w:r w:rsidRPr="00617ED6">
              <w:rPr>
                <w:rFonts w:cs="ＭＳ明朝" w:hint="eastAsia"/>
                <w:szCs w:val="20"/>
              </w:rPr>
              <w:t>法：</w:t>
            </w:r>
          </w:p>
        </w:tc>
        <w:tc>
          <w:tcPr>
            <w:tcW w:w="7609" w:type="dxa"/>
            <w:gridSpan w:val="3"/>
            <w:tcBorders>
              <w:top w:val="single" w:sz="2" w:space="0" w:color="FFFFFF"/>
              <w:left w:val="single" w:sz="4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14:paraId="58174355" w14:textId="77777777" w:rsidR="00066B72" w:rsidRPr="00617ED6" w:rsidDel="00617ED6" w:rsidRDefault="00066B72" w:rsidP="00314D7A">
            <w:pPr>
              <w:widowControl w:val="0"/>
              <w:adjustRightInd w:val="0"/>
              <w:snapToGrid w:val="0"/>
              <w:ind w:leftChars="-43" w:left="-78" w:hangingChars="2" w:hanging="4"/>
              <w:jc w:val="both"/>
              <w:rPr>
                <w:rFonts w:cs="ＭＳ明朝"/>
                <w:szCs w:val="20"/>
              </w:rPr>
            </w:pPr>
            <w:r w:rsidRPr="00617ED6">
              <w:rPr>
                <w:rFonts w:cs="ＭＳ明朝" w:hint="eastAsia"/>
                <w:szCs w:val="20"/>
              </w:rPr>
              <w:t>他の抗悪性腫瘍剤との併用において、通常、成人にはオキサリプラチンとして</w:t>
            </w:r>
            <w:r>
              <w:rPr>
                <w:rFonts w:cs="ＭＳ明朝" w:hint="eastAsia"/>
                <w:szCs w:val="20"/>
              </w:rPr>
              <w:t>85mg/m</w:t>
            </w:r>
            <w:r w:rsidRPr="00E52F62">
              <w:rPr>
                <w:rFonts w:cs="ＭＳ明朝" w:hint="eastAsia"/>
                <w:szCs w:val="20"/>
                <w:vertAlign w:val="superscript"/>
              </w:rPr>
              <w:t>2</w:t>
            </w:r>
            <w:r w:rsidRPr="00617ED6">
              <w:rPr>
                <w:rFonts w:cs="ＭＳ明朝" w:hint="eastAsia"/>
                <w:szCs w:val="20"/>
              </w:rPr>
              <w:t>（体表面積）を</w:t>
            </w:r>
            <w:r w:rsidRPr="00617ED6">
              <w:rPr>
                <w:rFonts w:cs="ＭＳ明朝" w:hint="eastAsia"/>
                <w:szCs w:val="20"/>
              </w:rPr>
              <w:t>1</w:t>
            </w:r>
            <w:r w:rsidRPr="00617ED6">
              <w:rPr>
                <w:rFonts w:cs="ＭＳ明朝" w:hint="eastAsia"/>
                <w:szCs w:val="20"/>
              </w:rPr>
              <w:t>日</w:t>
            </w:r>
            <w:r w:rsidRPr="00617ED6">
              <w:rPr>
                <w:rFonts w:cs="ＭＳ明朝" w:hint="eastAsia"/>
                <w:szCs w:val="20"/>
              </w:rPr>
              <w:t>1</w:t>
            </w:r>
            <w:r w:rsidRPr="00617ED6">
              <w:rPr>
                <w:rFonts w:cs="ＭＳ明朝" w:hint="eastAsia"/>
                <w:szCs w:val="20"/>
              </w:rPr>
              <w:t>回静脈内に</w:t>
            </w:r>
            <w:r w:rsidRPr="00617ED6">
              <w:rPr>
                <w:rFonts w:cs="ＭＳ明朝" w:hint="eastAsia"/>
                <w:szCs w:val="20"/>
              </w:rPr>
              <w:t>2</w:t>
            </w:r>
            <w:r w:rsidRPr="00617ED6">
              <w:rPr>
                <w:rFonts w:cs="ＭＳ明朝" w:hint="eastAsia"/>
                <w:szCs w:val="20"/>
              </w:rPr>
              <w:t>時間で点滴投与し、少なくとも</w:t>
            </w:r>
            <w:r w:rsidRPr="00617ED6">
              <w:rPr>
                <w:rFonts w:cs="ＭＳ明朝" w:hint="eastAsia"/>
                <w:szCs w:val="20"/>
              </w:rPr>
              <w:t>13</w:t>
            </w:r>
            <w:r w:rsidRPr="00617ED6">
              <w:rPr>
                <w:rFonts w:cs="ＭＳ明朝" w:hint="eastAsia"/>
                <w:szCs w:val="20"/>
              </w:rPr>
              <w:t>日間休薬する。これを</w:t>
            </w:r>
            <w:r w:rsidRPr="00617ED6">
              <w:rPr>
                <w:rFonts w:cs="ＭＳ明朝" w:hint="eastAsia"/>
                <w:szCs w:val="20"/>
              </w:rPr>
              <w:t>1</w:t>
            </w:r>
            <w:r w:rsidRPr="00617ED6">
              <w:rPr>
                <w:rFonts w:cs="ＭＳ明朝" w:hint="eastAsia"/>
                <w:szCs w:val="20"/>
              </w:rPr>
              <w:t>サイクルとして投与を繰り返す。</w:t>
            </w:r>
          </w:p>
        </w:tc>
      </w:tr>
      <w:tr w:rsidR="00066B72" w:rsidRPr="00617ED6" w:rsidDel="00617ED6" w14:paraId="756441C7" w14:textId="77777777" w:rsidTr="00313E07">
        <w:trPr>
          <w:trHeight w:hRule="exact" w:val="815"/>
        </w:trPr>
        <w:tc>
          <w:tcPr>
            <w:tcW w:w="1722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DF8D18" w14:textId="77777777" w:rsidR="00066B72" w:rsidRPr="00067714" w:rsidRDefault="00066B72" w:rsidP="00314D7A">
            <w:pPr>
              <w:ind w:leftChars="7" w:left="13" w:rightChars="39" w:right="75"/>
              <w:jc w:val="distribute"/>
              <w:rPr>
                <w:rFonts w:ascii="Arial" w:eastAsia="ＭＳ ゴシック" w:hAnsi="ＭＳ ゴシック"/>
                <w:szCs w:val="20"/>
              </w:rPr>
            </w:pPr>
          </w:p>
        </w:tc>
        <w:tc>
          <w:tcPr>
            <w:tcW w:w="805" w:type="dxa"/>
            <w:tcBorders>
              <w:top w:val="single" w:sz="2" w:space="0" w:color="FFFFFF"/>
              <w:left w:val="single" w:sz="4" w:space="0" w:color="FFFFFF"/>
              <w:bottom w:val="single" w:sz="2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F349275" w14:textId="77777777" w:rsidR="00066B72" w:rsidRPr="00617ED6" w:rsidDel="00617ED6" w:rsidRDefault="00066B72" w:rsidP="00314D7A">
            <w:pPr>
              <w:widowControl w:val="0"/>
              <w:adjustRightInd w:val="0"/>
              <w:ind w:leftChars="-43" w:left="14" w:hangingChars="50" w:hanging="96"/>
              <w:jc w:val="right"/>
              <w:rPr>
                <w:rFonts w:cs="ＭＳ明朝"/>
                <w:szCs w:val="20"/>
              </w:rPr>
            </w:pPr>
            <w:r w:rsidRPr="00617ED6">
              <w:rPr>
                <w:rFonts w:cs="ＭＳ明朝" w:hint="eastAsia"/>
                <w:szCs w:val="20"/>
              </w:rPr>
              <w:t>B</w:t>
            </w:r>
            <w:r w:rsidRPr="00617ED6">
              <w:rPr>
                <w:rFonts w:cs="ＭＳ明朝" w:hint="eastAsia"/>
                <w:szCs w:val="20"/>
              </w:rPr>
              <w:t>法：</w:t>
            </w:r>
          </w:p>
        </w:tc>
        <w:tc>
          <w:tcPr>
            <w:tcW w:w="7609" w:type="dxa"/>
            <w:gridSpan w:val="3"/>
            <w:tcBorders>
              <w:top w:val="single" w:sz="2" w:space="0" w:color="FFFFFF"/>
              <w:left w:val="single" w:sz="4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E369F1" w14:textId="77777777" w:rsidR="00066B72" w:rsidRPr="00617ED6" w:rsidDel="00617ED6" w:rsidRDefault="00066B72" w:rsidP="00314D7A">
            <w:pPr>
              <w:widowControl w:val="0"/>
              <w:adjustRightInd w:val="0"/>
              <w:ind w:leftChars="-43" w:left="-78" w:hangingChars="2" w:hanging="4"/>
              <w:jc w:val="both"/>
              <w:rPr>
                <w:rFonts w:cs="ＭＳ明朝"/>
                <w:szCs w:val="20"/>
              </w:rPr>
            </w:pPr>
            <w:r w:rsidRPr="00617ED6">
              <w:rPr>
                <w:rFonts w:cs="ＭＳ明朝" w:hint="eastAsia"/>
                <w:szCs w:val="20"/>
              </w:rPr>
              <w:t>他の抗悪性腫瘍剤との併用において、通常、成人にはオキサリプラチンとして</w:t>
            </w:r>
            <w:r>
              <w:rPr>
                <w:rFonts w:cs="ＭＳ明朝" w:hint="eastAsia"/>
                <w:szCs w:val="20"/>
              </w:rPr>
              <w:t>130mg/</w:t>
            </w:r>
            <w:r>
              <w:rPr>
                <w:rFonts w:cs="ＭＳ明朝"/>
                <w:szCs w:val="20"/>
              </w:rPr>
              <w:t>m</w:t>
            </w:r>
            <w:r>
              <w:rPr>
                <w:rFonts w:cs="ＭＳ明朝"/>
                <w:szCs w:val="20"/>
                <w:vertAlign w:val="superscript"/>
              </w:rPr>
              <w:t>2</w:t>
            </w:r>
            <w:r w:rsidRPr="00617ED6">
              <w:rPr>
                <w:rFonts w:cs="ＭＳ明朝" w:hint="eastAsia"/>
                <w:szCs w:val="20"/>
              </w:rPr>
              <w:t>（体表面積）を</w:t>
            </w:r>
            <w:r w:rsidRPr="00617ED6">
              <w:rPr>
                <w:rFonts w:cs="ＭＳ明朝" w:hint="eastAsia"/>
                <w:szCs w:val="20"/>
              </w:rPr>
              <w:t>1</w:t>
            </w:r>
            <w:r w:rsidRPr="00617ED6">
              <w:rPr>
                <w:rFonts w:cs="ＭＳ明朝" w:hint="eastAsia"/>
                <w:szCs w:val="20"/>
              </w:rPr>
              <w:t>日</w:t>
            </w:r>
            <w:r w:rsidRPr="00617ED6">
              <w:rPr>
                <w:rFonts w:cs="ＭＳ明朝" w:hint="eastAsia"/>
                <w:szCs w:val="20"/>
              </w:rPr>
              <w:t>1</w:t>
            </w:r>
            <w:r w:rsidRPr="00617ED6">
              <w:rPr>
                <w:rFonts w:cs="ＭＳ明朝" w:hint="eastAsia"/>
                <w:szCs w:val="20"/>
              </w:rPr>
              <w:t>回静脈内に</w:t>
            </w:r>
            <w:r w:rsidRPr="00617ED6">
              <w:rPr>
                <w:rFonts w:cs="ＭＳ明朝" w:hint="eastAsia"/>
                <w:szCs w:val="20"/>
              </w:rPr>
              <w:t>2</w:t>
            </w:r>
            <w:r w:rsidRPr="00617ED6">
              <w:rPr>
                <w:rFonts w:cs="ＭＳ明朝" w:hint="eastAsia"/>
                <w:szCs w:val="20"/>
              </w:rPr>
              <w:t>時間で点滴投与し、少なくとも</w:t>
            </w:r>
            <w:r w:rsidRPr="00617ED6">
              <w:rPr>
                <w:rFonts w:cs="ＭＳ明朝" w:hint="eastAsia"/>
                <w:szCs w:val="20"/>
              </w:rPr>
              <w:t>20</w:t>
            </w:r>
            <w:r w:rsidRPr="00617ED6">
              <w:rPr>
                <w:rFonts w:cs="ＭＳ明朝" w:hint="eastAsia"/>
                <w:szCs w:val="20"/>
              </w:rPr>
              <w:t>日間休薬する。これを１サイクルとして投与を繰り返す。</w:t>
            </w:r>
          </w:p>
        </w:tc>
      </w:tr>
      <w:tr w:rsidR="00A53915" w:rsidRPr="008E78FB" w14:paraId="004B6BDD" w14:textId="77777777" w:rsidTr="00313E07"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3C599E" w14:textId="77777777" w:rsidR="00A53915" w:rsidRPr="00067714" w:rsidRDefault="00A53915" w:rsidP="00A53915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製品の性状</w:t>
            </w:r>
          </w:p>
        </w:tc>
        <w:tc>
          <w:tcPr>
            <w:tcW w:w="4231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046D2A7" w14:textId="77777777" w:rsidR="00A53915" w:rsidRPr="00067714" w:rsidRDefault="00A53915" w:rsidP="00A53915">
            <w:pPr>
              <w:jc w:val="both"/>
              <w:rPr>
                <w:rFonts w:ascii="ＭＳ 明朝" w:hAnsi="ＭＳ 明朝"/>
                <w:szCs w:val="20"/>
              </w:rPr>
            </w:pPr>
            <w:r w:rsidRPr="00067714">
              <w:rPr>
                <w:rFonts w:ascii="ＭＳ 明朝" w:hAnsi="ＭＳ 明朝" w:hint="eastAsia"/>
                <w:szCs w:val="20"/>
              </w:rPr>
              <w:t>無色澄明の液</w:t>
            </w:r>
          </w:p>
          <w:p w14:paraId="380BF263" w14:textId="77777777" w:rsidR="00A53915" w:rsidRPr="00067714" w:rsidRDefault="00A53915" w:rsidP="00A53915">
            <w:pPr>
              <w:jc w:val="both"/>
              <w:rPr>
                <w:rFonts w:ascii="ＭＳ 明朝" w:hAnsi="ＭＳ 明朝"/>
                <w:szCs w:val="20"/>
              </w:rPr>
            </w:pPr>
            <w:r w:rsidRPr="00067714">
              <w:rPr>
                <w:szCs w:val="20"/>
              </w:rPr>
              <w:t>pH</w:t>
            </w:r>
            <w:r w:rsidRPr="00067714">
              <w:rPr>
                <w:rFonts w:ascii="ＭＳ 明朝" w:hAnsi="ＭＳ 明朝" w:hint="eastAsia"/>
                <w:szCs w:val="20"/>
              </w:rPr>
              <w:t>：</w:t>
            </w:r>
            <w:r w:rsidRPr="00067714">
              <w:rPr>
                <w:rFonts w:hint="eastAsia"/>
                <w:szCs w:val="20"/>
              </w:rPr>
              <w:t>4.0</w:t>
            </w:r>
            <w:r w:rsidRPr="00067714">
              <w:rPr>
                <w:rFonts w:hint="eastAsia"/>
                <w:szCs w:val="20"/>
              </w:rPr>
              <w:t>～</w:t>
            </w:r>
            <w:r w:rsidRPr="00067714">
              <w:rPr>
                <w:rFonts w:hint="eastAsia"/>
                <w:szCs w:val="20"/>
              </w:rPr>
              <w:t>4.4</w:t>
            </w:r>
          </w:p>
          <w:p w14:paraId="3D5E8FC4" w14:textId="77777777" w:rsidR="00A53915" w:rsidRDefault="00A53915" w:rsidP="00A53915">
            <w:pPr>
              <w:jc w:val="both"/>
              <w:rPr>
                <w:szCs w:val="20"/>
              </w:rPr>
            </w:pPr>
            <w:r w:rsidRPr="00067714">
              <w:rPr>
                <w:rFonts w:ascii="ＭＳ 明朝" w:hAnsi="ＭＳ 明朝" w:hint="eastAsia"/>
                <w:szCs w:val="20"/>
              </w:rPr>
              <w:t>浸透圧比</w:t>
            </w:r>
            <w:r w:rsidR="001E4374" w:rsidRPr="001E4374">
              <w:rPr>
                <w:rFonts w:ascii="ＭＳ 明朝" w:hAnsi="ＭＳ 明朝" w:hint="eastAsia"/>
                <w:szCs w:val="20"/>
              </w:rPr>
              <w:t>（生理食塩液対比）</w:t>
            </w:r>
            <w:r w:rsidRPr="00067714">
              <w:rPr>
                <w:rFonts w:ascii="ＭＳ 明朝" w:hAnsi="ＭＳ 明朝" w:hint="eastAsia"/>
                <w:szCs w:val="20"/>
              </w:rPr>
              <w:t>：</w:t>
            </w:r>
            <w:r w:rsidRPr="00067714">
              <w:rPr>
                <w:rFonts w:hint="eastAsia"/>
                <w:szCs w:val="20"/>
              </w:rPr>
              <w:t>0.02</w:t>
            </w:r>
            <w:r w:rsidRPr="00067714">
              <w:rPr>
                <w:rFonts w:hint="eastAsia"/>
                <w:szCs w:val="20"/>
              </w:rPr>
              <w:t>～</w:t>
            </w:r>
            <w:r w:rsidRPr="00067714">
              <w:rPr>
                <w:rFonts w:hint="eastAsia"/>
                <w:szCs w:val="20"/>
              </w:rPr>
              <w:t>0.06</w:t>
            </w:r>
          </w:p>
          <w:p w14:paraId="6FBE2539" w14:textId="34CEF4DB" w:rsidR="00A53915" w:rsidRPr="00067714" w:rsidRDefault="00687737" w:rsidP="00A53915">
            <w:pPr>
              <w:jc w:val="both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7D2C1CF" wp14:editId="1B0CE48E">
                  <wp:extent cx="933450" cy="1971675"/>
                  <wp:effectExtent l="0" t="0" r="0" b="9525"/>
                  <wp:docPr id="1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40" r="26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3" w:type="dxa"/>
            <w:shd w:val="clear" w:color="auto" w:fill="auto"/>
            <w:tcMar>
              <w:top w:w="57" w:type="dxa"/>
              <w:bottom w:w="57" w:type="dxa"/>
            </w:tcMar>
          </w:tcPr>
          <w:p w14:paraId="6CA6DF6F" w14:textId="77777777" w:rsidR="00A53915" w:rsidRPr="00067714" w:rsidRDefault="00A53915" w:rsidP="00A53915">
            <w:pPr>
              <w:jc w:val="both"/>
              <w:rPr>
                <w:rFonts w:ascii="ＭＳ 明朝" w:hAnsi="ＭＳ 明朝"/>
                <w:szCs w:val="20"/>
              </w:rPr>
            </w:pPr>
            <w:r w:rsidRPr="00067714">
              <w:rPr>
                <w:rFonts w:ascii="ＭＳ 明朝" w:hAnsi="ＭＳ 明朝" w:hint="eastAsia"/>
                <w:szCs w:val="20"/>
              </w:rPr>
              <w:t>無色澄明の液</w:t>
            </w:r>
          </w:p>
          <w:p w14:paraId="58D69C89" w14:textId="77777777" w:rsidR="00A53915" w:rsidRPr="00067714" w:rsidRDefault="00A53915" w:rsidP="00A53915">
            <w:pPr>
              <w:jc w:val="both"/>
              <w:rPr>
                <w:szCs w:val="20"/>
              </w:rPr>
            </w:pPr>
            <w:r w:rsidRPr="00067714">
              <w:rPr>
                <w:rFonts w:hint="eastAsia"/>
                <w:szCs w:val="20"/>
              </w:rPr>
              <w:t>pH</w:t>
            </w:r>
            <w:r w:rsidRPr="00067714">
              <w:rPr>
                <w:rFonts w:hint="eastAsia"/>
                <w:szCs w:val="20"/>
              </w:rPr>
              <w:t>：</w:t>
            </w:r>
            <w:r w:rsidRPr="00067714">
              <w:rPr>
                <w:rFonts w:hint="eastAsia"/>
                <w:szCs w:val="20"/>
              </w:rPr>
              <w:t>4.0</w:t>
            </w:r>
            <w:r w:rsidRPr="00067714">
              <w:rPr>
                <w:rFonts w:hint="eastAsia"/>
                <w:szCs w:val="20"/>
              </w:rPr>
              <w:t>～</w:t>
            </w:r>
            <w:r w:rsidRPr="00067714">
              <w:rPr>
                <w:rFonts w:hint="eastAsia"/>
                <w:szCs w:val="20"/>
              </w:rPr>
              <w:t>7.0</w:t>
            </w:r>
          </w:p>
          <w:p w14:paraId="3C400D4F" w14:textId="77777777" w:rsidR="00A53915" w:rsidRPr="00067714" w:rsidRDefault="00A53915" w:rsidP="00A53915">
            <w:pPr>
              <w:jc w:val="both"/>
              <w:rPr>
                <w:szCs w:val="20"/>
              </w:rPr>
            </w:pPr>
            <w:r w:rsidRPr="00067714">
              <w:rPr>
                <w:rFonts w:hint="eastAsia"/>
                <w:szCs w:val="20"/>
              </w:rPr>
              <w:t>浸透圧比：約</w:t>
            </w:r>
            <w:r w:rsidRPr="00067714">
              <w:rPr>
                <w:rFonts w:hint="eastAsia"/>
                <w:szCs w:val="20"/>
              </w:rPr>
              <w:t>0.04</w:t>
            </w:r>
            <w:r w:rsidR="001E4374" w:rsidRPr="001E4374">
              <w:rPr>
                <w:rFonts w:hint="eastAsia"/>
                <w:szCs w:val="20"/>
              </w:rPr>
              <w:t>（生理食塩液に対する比）</w:t>
            </w:r>
          </w:p>
        </w:tc>
      </w:tr>
      <w:tr w:rsidR="00A53915" w:rsidRPr="008E78FB" w14:paraId="1778E739" w14:textId="77777777" w:rsidTr="00313E07">
        <w:trPr>
          <w:trHeight w:val="730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3BC310" w14:textId="77777777" w:rsidR="00A53915" w:rsidRPr="00067714" w:rsidRDefault="00A53915" w:rsidP="00A53915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先発品との</w:t>
            </w:r>
          </w:p>
          <w:p w14:paraId="53B6FFDF" w14:textId="77777777" w:rsidR="00A53915" w:rsidRPr="00067714" w:rsidRDefault="00A53915" w:rsidP="00A53915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同等性</w:t>
            </w:r>
          </w:p>
        </w:tc>
        <w:tc>
          <w:tcPr>
            <w:tcW w:w="8414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2E82FDA8" w14:textId="77777777" w:rsidR="00A53915" w:rsidRPr="00067714" w:rsidRDefault="00A53915" w:rsidP="00A53915">
            <w:pPr>
              <w:jc w:val="both"/>
              <w:rPr>
                <w:szCs w:val="20"/>
              </w:rPr>
            </w:pPr>
            <w:r w:rsidRPr="00067714">
              <w:rPr>
                <w:rFonts w:ascii="ＭＳ ゴシック" w:eastAsia="ＭＳ ゴシック" w:hAnsi="ＭＳ ゴシック" w:hint="eastAsia"/>
                <w:szCs w:val="20"/>
              </w:rPr>
              <w:t>溶出試験：</w:t>
            </w:r>
            <w:r w:rsidRPr="00067714">
              <w:rPr>
                <w:rFonts w:hint="eastAsia"/>
                <w:szCs w:val="20"/>
              </w:rPr>
              <w:t>注射用製剤であることから、該当しない。</w:t>
            </w:r>
          </w:p>
          <w:p w14:paraId="7249E23B" w14:textId="77777777" w:rsidR="00A53915" w:rsidRPr="00067714" w:rsidRDefault="00A53915" w:rsidP="00A53915">
            <w:pPr>
              <w:rPr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血中濃度（ヒト）：</w:t>
            </w:r>
            <w:r w:rsidRPr="00067714">
              <w:rPr>
                <w:rFonts w:hint="eastAsia"/>
                <w:szCs w:val="20"/>
              </w:rPr>
              <w:t>本剤は「後発医薬品の生物学的同等性試験ガイドライン」に記載されている「使用時に水溶液である静脈注射用製剤」であることから、同等性試験が免除されている。</w:t>
            </w:r>
          </w:p>
        </w:tc>
      </w:tr>
      <w:tr w:rsidR="00A53915" w:rsidRPr="008E78FB" w14:paraId="5461BBB1" w14:textId="77777777" w:rsidTr="00313E07">
        <w:trPr>
          <w:trHeight w:hRule="exact"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D5397C" w14:textId="77777777" w:rsidR="00A53915" w:rsidRPr="00067714" w:rsidRDefault="00A53915" w:rsidP="00A53915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備考</w:t>
            </w:r>
          </w:p>
        </w:tc>
        <w:tc>
          <w:tcPr>
            <w:tcW w:w="8414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0B08EA" w14:textId="77777777" w:rsidR="00A53915" w:rsidRPr="00067714" w:rsidRDefault="00A53915" w:rsidP="00A53915">
            <w:pPr>
              <w:rPr>
                <w:szCs w:val="20"/>
              </w:rPr>
            </w:pPr>
          </w:p>
        </w:tc>
      </w:tr>
      <w:tr w:rsidR="00A53915" w:rsidRPr="008E78FB" w14:paraId="628E132F" w14:textId="77777777" w:rsidTr="00313E07">
        <w:trPr>
          <w:trHeight w:hRule="exact"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6A6877" w14:textId="77777777" w:rsidR="00A53915" w:rsidRPr="00067714" w:rsidRDefault="00A53915" w:rsidP="00A53915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担当者、連絡先</w:t>
            </w:r>
          </w:p>
        </w:tc>
        <w:tc>
          <w:tcPr>
            <w:tcW w:w="8414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367E0A" w14:textId="77777777" w:rsidR="00A53915" w:rsidRPr="00067714" w:rsidRDefault="00A53915" w:rsidP="00A53915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14:paraId="7F82CBD6" w14:textId="079F45E7" w:rsidR="006D7B5A" w:rsidRDefault="004F37CF" w:rsidP="00AA42C2">
      <w:pPr>
        <w:jc w:val="right"/>
      </w:pPr>
      <w:r>
        <w:rPr>
          <w:rFonts w:hint="eastAsia"/>
        </w:rPr>
        <w:t>20</w:t>
      </w:r>
      <w:r w:rsidR="00AA42C2">
        <w:t>2</w:t>
      </w:r>
      <w:r w:rsidR="00687737">
        <w:rPr>
          <w:rFonts w:hint="eastAsia"/>
        </w:rPr>
        <w:t>4</w:t>
      </w:r>
      <w:r w:rsidR="008E4A0D" w:rsidRPr="002072C8">
        <w:rPr>
          <w:rFonts w:hint="eastAsia"/>
        </w:rPr>
        <w:t>年</w:t>
      </w:r>
      <w:r w:rsidR="00687737">
        <w:rPr>
          <w:rFonts w:hint="eastAsia"/>
        </w:rPr>
        <w:t>4</w:t>
      </w:r>
      <w:r w:rsidR="008E4A0D" w:rsidRPr="002072C8">
        <w:rPr>
          <w:rFonts w:hint="eastAsia"/>
        </w:rPr>
        <w:t>月</w:t>
      </w:r>
    </w:p>
    <w:sectPr w:rsidR="006D7B5A" w:rsidSect="005B1889">
      <w:headerReference w:type="default" r:id="rId9"/>
      <w:pgSz w:w="11906" w:h="16838" w:code="9"/>
      <w:pgMar w:top="426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7706" w14:textId="77777777" w:rsidR="00D76900" w:rsidRDefault="00D76900">
      <w:r>
        <w:separator/>
      </w:r>
    </w:p>
  </w:endnote>
  <w:endnote w:type="continuationSeparator" w:id="0">
    <w:p w14:paraId="45EC3BE4" w14:textId="77777777" w:rsidR="00D76900" w:rsidRDefault="00D7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C122A" w14:textId="77777777" w:rsidR="00D76900" w:rsidRDefault="00D76900">
      <w:r>
        <w:separator/>
      </w:r>
    </w:p>
  </w:footnote>
  <w:footnote w:type="continuationSeparator" w:id="0">
    <w:p w14:paraId="37A6BC42" w14:textId="77777777" w:rsidR="00D76900" w:rsidRDefault="00D76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4554" w14:textId="77777777" w:rsidR="00D07CA5" w:rsidRDefault="00D07CA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1D3E81"/>
    <w:multiLevelType w:val="hybridMultilevel"/>
    <w:tmpl w:val="973A2F12"/>
    <w:lvl w:ilvl="0" w:tplc="AC0235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7D6337"/>
    <w:multiLevelType w:val="multilevel"/>
    <w:tmpl w:val="C7ACA786"/>
    <w:lvl w:ilvl="0">
      <w:start w:val="1"/>
      <w:numFmt w:val="bullet"/>
      <w:lvlText w:val=""/>
      <w:lvlJc w:val="left"/>
      <w:pPr>
        <w:tabs>
          <w:tab w:val="num" w:pos="122"/>
        </w:tabs>
        <w:ind w:left="122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2C660E"/>
    <w:multiLevelType w:val="hybridMultilevel"/>
    <w:tmpl w:val="C7ACA786"/>
    <w:lvl w:ilvl="0" w:tplc="ACDAC970">
      <w:start w:val="1"/>
      <w:numFmt w:val="bullet"/>
      <w:lvlText w:val=""/>
      <w:lvlJc w:val="left"/>
      <w:pPr>
        <w:tabs>
          <w:tab w:val="num" w:pos="122"/>
        </w:tabs>
        <w:ind w:left="12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33623E"/>
    <w:multiLevelType w:val="hybridMultilevel"/>
    <w:tmpl w:val="A176D64C"/>
    <w:lvl w:ilvl="0" w:tplc="39AE2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C668A3"/>
    <w:multiLevelType w:val="hybridMultilevel"/>
    <w:tmpl w:val="6B22612C"/>
    <w:lvl w:ilvl="0" w:tplc="F184F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990403033">
    <w:abstractNumId w:val="0"/>
  </w:num>
  <w:num w:numId="2" w16cid:durableId="913782590">
    <w:abstractNumId w:val="8"/>
  </w:num>
  <w:num w:numId="3" w16cid:durableId="1798257681">
    <w:abstractNumId w:val="4"/>
  </w:num>
  <w:num w:numId="4" w16cid:durableId="1260211539">
    <w:abstractNumId w:val="3"/>
  </w:num>
  <w:num w:numId="5" w16cid:durableId="940725664">
    <w:abstractNumId w:val="5"/>
  </w:num>
  <w:num w:numId="6" w16cid:durableId="2040550040">
    <w:abstractNumId w:val="1"/>
  </w:num>
  <w:num w:numId="7" w16cid:durableId="492065499">
    <w:abstractNumId w:val="6"/>
  </w:num>
  <w:num w:numId="8" w16cid:durableId="1409616931">
    <w:abstractNumId w:val="2"/>
  </w:num>
  <w:num w:numId="9" w16cid:durableId="143280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5E5B"/>
    <w:rsid w:val="000124C3"/>
    <w:rsid w:val="00015D5D"/>
    <w:rsid w:val="000178CE"/>
    <w:rsid w:val="00024998"/>
    <w:rsid w:val="00031CD0"/>
    <w:rsid w:val="00036BA7"/>
    <w:rsid w:val="000422A8"/>
    <w:rsid w:val="00043B54"/>
    <w:rsid w:val="00046CD6"/>
    <w:rsid w:val="000477BD"/>
    <w:rsid w:val="00053DAC"/>
    <w:rsid w:val="00066B72"/>
    <w:rsid w:val="00067714"/>
    <w:rsid w:val="00071563"/>
    <w:rsid w:val="00076091"/>
    <w:rsid w:val="00086088"/>
    <w:rsid w:val="00092DDC"/>
    <w:rsid w:val="000A3D8D"/>
    <w:rsid w:val="000E4A83"/>
    <w:rsid w:val="000E60F4"/>
    <w:rsid w:val="000F067E"/>
    <w:rsid w:val="001105A6"/>
    <w:rsid w:val="00112139"/>
    <w:rsid w:val="00135E5F"/>
    <w:rsid w:val="00137C8B"/>
    <w:rsid w:val="00151A98"/>
    <w:rsid w:val="00152171"/>
    <w:rsid w:val="00155E77"/>
    <w:rsid w:val="00157731"/>
    <w:rsid w:val="001726C1"/>
    <w:rsid w:val="001749AA"/>
    <w:rsid w:val="001845E5"/>
    <w:rsid w:val="00191977"/>
    <w:rsid w:val="00193283"/>
    <w:rsid w:val="00197FCD"/>
    <w:rsid w:val="001A2013"/>
    <w:rsid w:val="001A72C9"/>
    <w:rsid w:val="001B6B76"/>
    <w:rsid w:val="001D2450"/>
    <w:rsid w:val="001D33C9"/>
    <w:rsid w:val="001D4432"/>
    <w:rsid w:val="001D6D38"/>
    <w:rsid w:val="001E2FA9"/>
    <w:rsid w:val="001E4374"/>
    <w:rsid w:val="001E6F8C"/>
    <w:rsid w:val="001F5098"/>
    <w:rsid w:val="00203A08"/>
    <w:rsid w:val="00206F8C"/>
    <w:rsid w:val="002072C8"/>
    <w:rsid w:val="0021221D"/>
    <w:rsid w:val="002169EE"/>
    <w:rsid w:val="00223E4A"/>
    <w:rsid w:val="00224DFB"/>
    <w:rsid w:val="00232054"/>
    <w:rsid w:val="0024236C"/>
    <w:rsid w:val="002466F5"/>
    <w:rsid w:val="002639D8"/>
    <w:rsid w:val="00264BB9"/>
    <w:rsid w:val="00273A1B"/>
    <w:rsid w:val="00274439"/>
    <w:rsid w:val="002A76F4"/>
    <w:rsid w:val="002B2544"/>
    <w:rsid w:val="002B3F6B"/>
    <w:rsid w:val="002C7096"/>
    <w:rsid w:val="002D1D0B"/>
    <w:rsid w:val="002E5196"/>
    <w:rsid w:val="00313528"/>
    <w:rsid w:val="00313E07"/>
    <w:rsid w:val="00314D7A"/>
    <w:rsid w:val="003254C0"/>
    <w:rsid w:val="0033508E"/>
    <w:rsid w:val="00335DFD"/>
    <w:rsid w:val="00343D25"/>
    <w:rsid w:val="00344457"/>
    <w:rsid w:val="003473D5"/>
    <w:rsid w:val="00373432"/>
    <w:rsid w:val="00374DF4"/>
    <w:rsid w:val="003A1A60"/>
    <w:rsid w:val="003B0100"/>
    <w:rsid w:val="003B727E"/>
    <w:rsid w:val="003C136E"/>
    <w:rsid w:val="003D7EFC"/>
    <w:rsid w:val="003E17F0"/>
    <w:rsid w:val="003F7A5A"/>
    <w:rsid w:val="00402143"/>
    <w:rsid w:val="00406AD6"/>
    <w:rsid w:val="0042142D"/>
    <w:rsid w:val="00426079"/>
    <w:rsid w:val="00427DF4"/>
    <w:rsid w:val="004354A4"/>
    <w:rsid w:val="0043581A"/>
    <w:rsid w:val="0043687A"/>
    <w:rsid w:val="00437476"/>
    <w:rsid w:val="00442F7D"/>
    <w:rsid w:val="004438D0"/>
    <w:rsid w:val="0044416E"/>
    <w:rsid w:val="00454EF8"/>
    <w:rsid w:val="0045792F"/>
    <w:rsid w:val="00461541"/>
    <w:rsid w:val="004649F4"/>
    <w:rsid w:val="0046619D"/>
    <w:rsid w:val="00487F53"/>
    <w:rsid w:val="004A0422"/>
    <w:rsid w:val="004A334A"/>
    <w:rsid w:val="004B5B62"/>
    <w:rsid w:val="004B7FCF"/>
    <w:rsid w:val="004D1893"/>
    <w:rsid w:val="004D6004"/>
    <w:rsid w:val="004E740F"/>
    <w:rsid w:val="004F2705"/>
    <w:rsid w:val="004F37CF"/>
    <w:rsid w:val="004F4868"/>
    <w:rsid w:val="00500ED5"/>
    <w:rsid w:val="005124C9"/>
    <w:rsid w:val="00512D05"/>
    <w:rsid w:val="0052436E"/>
    <w:rsid w:val="00537EE8"/>
    <w:rsid w:val="00554EEF"/>
    <w:rsid w:val="00563B75"/>
    <w:rsid w:val="00572BE9"/>
    <w:rsid w:val="005824CD"/>
    <w:rsid w:val="005A4765"/>
    <w:rsid w:val="005A618F"/>
    <w:rsid w:val="005A6F0E"/>
    <w:rsid w:val="005A7A32"/>
    <w:rsid w:val="005B1889"/>
    <w:rsid w:val="005B1C19"/>
    <w:rsid w:val="005B5488"/>
    <w:rsid w:val="005B5A6A"/>
    <w:rsid w:val="005D04E6"/>
    <w:rsid w:val="005D124F"/>
    <w:rsid w:val="005D38DA"/>
    <w:rsid w:val="005D66A4"/>
    <w:rsid w:val="005D7609"/>
    <w:rsid w:val="005E2264"/>
    <w:rsid w:val="005E32F0"/>
    <w:rsid w:val="005E44CE"/>
    <w:rsid w:val="006164A4"/>
    <w:rsid w:val="00620638"/>
    <w:rsid w:val="00622626"/>
    <w:rsid w:val="00630A96"/>
    <w:rsid w:val="00640001"/>
    <w:rsid w:val="00642E92"/>
    <w:rsid w:val="006534A8"/>
    <w:rsid w:val="00660B94"/>
    <w:rsid w:val="00662E2D"/>
    <w:rsid w:val="00665F1F"/>
    <w:rsid w:val="006752CD"/>
    <w:rsid w:val="00680156"/>
    <w:rsid w:val="00685AC5"/>
    <w:rsid w:val="00687268"/>
    <w:rsid w:val="00687737"/>
    <w:rsid w:val="006975A1"/>
    <w:rsid w:val="006A3A77"/>
    <w:rsid w:val="006B30ED"/>
    <w:rsid w:val="006B3801"/>
    <w:rsid w:val="006C1D36"/>
    <w:rsid w:val="006C3B33"/>
    <w:rsid w:val="006D7B5A"/>
    <w:rsid w:val="006E1AD6"/>
    <w:rsid w:val="006E44AD"/>
    <w:rsid w:val="007079D3"/>
    <w:rsid w:val="00714438"/>
    <w:rsid w:val="007201AF"/>
    <w:rsid w:val="00722AF9"/>
    <w:rsid w:val="007462E1"/>
    <w:rsid w:val="00746A63"/>
    <w:rsid w:val="007512C3"/>
    <w:rsid w:val="007515B6"/>
    <w:rsid w:val="00755064"/>
    <w:rsid w:val="007604AE"/>
    <w:rsid w:val="00762426"/>
    <w:rsid w:val="00762629"/>
    <w:rsid w:val="00765092"/>
    <w:rsid w:val="00784AB4"/>
    <w:rsid w:val="007855D7"/>
    <w:rsid w:val="007920E3"/>
    <w:rsid w:val="007C0192"/>
    <w:rsid w:val="007C0466"/>
    <w:rsid w:val="007C0A0A"/>
    <w:rsid w:val="007E6EB7"/>
    <w:rsid w:val="007F2BEC"/>
    <w:rsid w:val="007F7531"/>
    <w:rsid w:val="008063CF"/>
    <w:rsid w:val="00822334"/>
    <w:rsid w:val="0083388D"/>
    <w:rsid w:val="00834F64"/>
    <w:rsid w:val="008459A5"/>
    <w:rsid w:val="00846B00"/>
    <w:rsid w:val="00847E4B"/>
    <w:rsid w:val="008535D5"/>
    <w:rsid w:val="008604FE"/>
    <w:rsid w:val="00866A4E"/>
    <w:rsid w:val="0087107D"/>
    <w:rsid w:val="00874645"/>
    <w:rsid w:val="00881C8C"/>
    <w:rsid w:val="00890196"/>
    <w:rsid w:val="00893566"/>
    <w:rsid w:val="00894998"/>
    <w:rsid w:val="00894EC9"/>
    <w:rsid w:val="008968E8"/>
    <w:rsid w:val="008A2351"/>
    <w:rsid w:val="008A4139"/>
    <w:rsid w:val="008B0132"/>
    <w:rsid w:val="008B1690"/>
    <w:rsid w:val="008C0724"/>
    <w:rsid w:val="008C148C"/>
    <w:rsid w:val="008E05D5"/>
    <w:rsid w:val="008E35CD"/>
    <w:rsid w:val="008E4A0D"/>
    <w:rsid w:val="008E78FB"/>
    <w:rsid w:val="009032AB"/>
    <w:rsid w:val="00903479"/>
    <w:rsid w:val="00936EB8"/>
    <w:rsid w:val="0095009F"/>
    <w:rsid w:val="0096144B"/>
    <w:rsid w:val="00962397"/>
    <w:rsid w:val="00965AAF"/>
    <w:rsid w:val="009668FF"/>
    <w:rsid w:val="009672D3"/>
    <w:rsid w:val="00976328"/>
    <w:rsid w:val="00982F15"/>
    <w:rsid w:val="00984003"/>
    <w:rsid w:val="00986820"/>
    <w:rsid w:val="009A288B"/>
    <w:rsid w:val="009C238F"/>
    <w:rsid w:val="009C4ACB"/>
    <w:rsid w:val="009C6D0F"/>
    <w:rsid w:val="009D0F80"/>
    <w:rsid w:val="009D57D0"/>
    <w:rsid w:val="009D6935"/>
    <w:rsid w:val="009E3695"/>
    <w:rsid w:val="009F5A3C"/>
    <w:rsid w:val="00A02A30"/>
    <w:rsid w:val="00A10BEC"/>
    <w:rsid w:val="00A15F15"/>
    <w:rsid w:val="00A23CE4"/>
    <w:rsid w:val="00A24BF2"/>
    <w:rsid w:val="00A53915"/>
    <w:rsid w:val="00A81BD3"/>
    <w:rsid w:val="00A832B5"/>
    <w:rsid w:val="00A83F85"/>
    <w:rsid w:val="00A87237"/>
    <w:rsid w:val="00A91326"/>
    <w:rsid w:val="00A92AE2"/>
    <w:rsid w:val="00A930FF"/>
    <w:rsid w:val="00AA42C2"/>
    <w:rsid w:val="00AA4364"/>
    <w:rsid w:val="00AA5BAA"/>
    <w:rsid w:val="00AB1CA2"/>
    <w:rsid w:val="00AB4E59"/>
    <w:rsid w:val="00AB53EA"/>
    <w:rsid w:val="00AC1022"/>
    <w:rsid w:val="00AC6AC4"/>
    <w:rsid w:val="00AE0C1A"/>
    <w:rsid w:val="00AE2F2D"/>
    <w:rsid w:val="00AE62DA"/>
    <w:rsid w:val="00AE743B"/>
    <w:rsid w:val="00AF4228"/>
    <w:rsid w:val="00B04170"/>
    <w:rsid w:val="00B125A5"/>
    <w:rsid w:val="00B23662"/>
    <w:rsid w:val="00B34EC8"/>
    <w:rsid w:val="00B53F93"/>
    <w:rsid w:val="00B60FE7"/>
    <w:rsid w:val="00B6200D"/>
    <w:rsid w:val="00B62753"/>
    <w:rsid w:val="00B71AB4"/>
    <w:rsid w:val="00B767D5"/>
    <w:rsid w:val="00B7756F"/>
    <w:rsid w:val="00B80AEE"/>
    <w:rsid w:val="00B82D49"/>
    <w:rsid w:val="00B86DAF"/>
    <w:rsid w:val="00BA0AB2"/>
    <w:rsid w:val="00BA30D0"/>
    <w:rsid w:val="00BB1F71"/>
    <w:rsid w:val="00BC012E"/>
    <w:rsid w:val="00BC199A"/>
    <w:rsid w:val="00BC1DCA"/>
    <w:rsid w:val="00BC4050"/>
    <w:rsid w:val="00BD5988"/>
    <w:rsid w:val="00BF6A4F"/>
    <w:rsid w:val="00BF7B66"/>
    <w:rsid w:val="00C07265"/>
    <w:rsid w:val="00C23166"/>
    <w:rsid w:val="00C23A0B"/>
    <w:rsid w:val="00C2737C"/>
    <w:rsid w:val="00C34FE9"/>
    <w:rsid w:val="00C41329"/>
    <w:rsid w:val="00C44F81"/>
    <w:rsid w:val="00C472E1"/>
    <w:rsid w:val="00C53A5A"/>
    <w:rsid w:val="00C65B09"/>
    <w:rsid w:val="00C7760B"/>
    <w:rsid w:val="00C91046"/>
    <w:rsid w:val="00C9663F"/>
    <w:rsid w:val="00C974E9"/>
    <w:rsid w:val="00CA5DD2"/>
    <w:rsid w:val="00CC07AB"/>
    <w:rsid w:val="00CC5333"/>
    <w:rsid w:val="00CD14AA"/>
    <w:rsid w:val="00CE6154"/>
    <w:rsid w:val="00CE6AD1"/>
    <w:rsid w:val="00D01C5D"/>
    <w:rsid w:val="00D07CA5"/>
    <w:rsid w:val="00D10A5D"/>
    <w:rsid w:val="00D117F7"/>
    <w:rsid w:val="00D15BD0"/>
    <w:rsid w:val="00D3184C"/>
    <w:rsid w:val="00D373B1"/>
    <w:rsid w:val="00D4027C"/>
    <w:rsid w:val="00D417DB"/>
    <w:rsid w:val="00D56D68"/>
    <w:rsid w:val="00D6736B"/>
    <w:rsid w:val="00D7015F"/>
    <w:rsid w:val="00D719AA"/>
    <w:rsid w:val="00D761B1"/>
    <w:rsid w:val="00D76900"/>
    <w:rsid w:val="00D76972"/>
    <w:rsid w:val="00D8108E"/>
    <w:rsid w:val="00D8557C"/>
    <w:rsid w:val="00D91D7A"/>
    <w:rsid w:val="00D96E98"/>
    <w:rsid w:val="00DA0680"/>
    <w:rsid w:val="00DC177B"/>
    <w:rsid w:val="00DC63E9"/>
    <w:rsid w:val="00DD3852"/>
    <w:rsid w:val="00DD3C95"/>
    <w:rsid w:val="00DD53C8"/>
    <w:rsid w:val="00DE5E92"/>
    <w:rsid w:val="00DE602E"/>
    <w:rsid w:val="00DF0347"/>
    <w:rsid w:val="00E1400B"/>
    <w:rsid w:val="00E21B00"/>
    <w:rsid w:val="00E3692C"/>
    <w:rsid w:val="00E47365"/>
    <w:rsid w:val="00E47BFE"/>
    <w:rsid w:val="00E51E65"/>
    <w:rsid w:val="00E61967"/>
    <w:rsid w:val="00E62F87"/>
    <w:rsid w:val="00E663B8"/>
    <w:rsid w:val="00E678B0"/>
    <w:rsid w:val="00E721C2"/>
    <w:rsid w:val="00E74964"/>
    <w:rsid w:val="00E85B12"/>
    <w:rsid w:val="00E85B7B"/>
    <w:rsid w:val="00E872E2"/>
    <w:rsid w:val="00EA2FE7"/>
    <w:rsid w:val="00EA477E"/>
    <w:rsid w:val="00EA66F5"/>
    <w:rsid w:val="00EA7EF0"/>
    <w:rsid w:val="00EB1304"/>
    <w:rsid w:val="00EB31E1"/>
    <w:rsid w:val="00EB4FFD"/>
    <w:rsid w:val="00EC0B94"/>
    <w:rsid w:val="00ED247E"/>
    <w:rsid w:val="00ED6938"/>
    <w:rsid w:val="00EF2B41"/>
    <w:rsid w:val="00F03836"/>
    <w:rsid w:val="00F0413C"/>
    <w:rsid w:val="00F04759"/>
    <w:rsid w:val="00F05A81"/>
    <w:rsid w:val="00F37C26"/>
    <w:rsid w:val="00F40E63"/>
    <w:rsid w:val="00F61993"/>
    <w:rsid w:val="00F62E73"/>
    <w:rsid w:val="00F659EC"/>
    <w:rsid w:val="00F66785"/>
    <w:rsid w:val="00F6685A"/>
    <w:rsid w:val="00F724AC"/>
    <w:rsid w:val="00F73367"/>
    <w:rsid w:val="00F77933"/>
    <w:rsid w:val="00F91145"/>
    <w:rsid w:val="00F912E6"/>
    <w:rsid w:val="00F95C1E"/>
    <w:rsid w:val="00FA2825"/>
    <w:rsid w:val="00FA3513"/>
    <w:rsid w:val="00FA728D"/>
    <w:rsid w:val="00FB15DC"/>
    <w:rsid w:val="00FB4E24"/>
    <w:rsid w:val="00FC359A"/>
    <w:rsid w:val="00FC3E00"/>
    <w:rsid w:val="00FD6E01"/>
    <w:rsid w:val="00FE0876"/>
    <w:rsid w:val="00FE0BB6"/>
    <w:rsid w:val="00FE10D4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6C135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BE9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styleId="a7">
    <w:name w:val="Date"/>
    <w:basedOn w:val="a"/>
    <w:next w:val="a"/>
    <w:rsid w:val="00ED247E"/>
  </w:style>
  <w:style w:type="paragraph" w:styleId="a8">
    <w:name w:val="Balloon Text"/>
    <w:basedOn w:val="a"/>
    <w:semiHidden/>
    <w:rsid w:val="008535D5"/>
    <w:rPr>
      <w:rFonts w:ascii="Arial" w:eastAsia="ＭＳ ゴシック" w:hAnsi="Arial"/>
      <w:sz w:val="18"/>
      <w:szCs w:val="18"/>
    </w:rPr>
  </w:style>
  <w:style w:type="paragraph" w:customStyle="1" w:styleId="L2b">
    <w:name w:val="L2b"/>
    <w:rsid w:val="0044416E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  <w:style w:type="character" w:styleId="a9">
    <w:name w:val="annotation reference"/>
    <w:rsid w:val="00BC4050"/>
    <w:rPr>
      <w:sz w:val="18"/>
      <w:szCs w:val="18"/>
    </w:rPr>
  </w:style>
  <w:style w:type="paragraph" w:styleId="aa">
    <w:name w:val="annotation text"/>
    <w:basedOn w:val="a"/>
    <w:link w:val="ab"/>
    <w:rsid w:val="00BC4050"/>
  </w:style>
  <w:style w:type="character" w:customStyle="1" w:styleId="ab">
    <w:name w:val="コメント文字列 (文字)"/>
    <w:link w:val="aa"/>
    <w:rsid w:val="00BC4050"/>
    <w:rPr>
      <w:rFonts w:ascii="Century" w:hAnsi="Century"/>
      <w:szCs w:val="24"/>
    </w:rPr>
  </w:style>
  <w:style w:type="paragraph" w:styleId="ac">
    <w:name w:val="annotation subject"/>
    <w:basedOn w:val="aa"/>
    <w:next w:val="aa"/>
    <w:link w:val="ad"/>
    <w:rsid w:val="00BC4050"/>
    <w:rPr>
      <w:b/>
      <w:bCs/>
    </w:rPr>
  </w:style>
  <w:style w:type="character" w:customStyle="1" w:styleId="ad">
    <w:name w:val="コメント内容 (文字)"/>
    <w:link w:val="ac"/>
    <w:rsid w:val="00BC4050"/>
    <w:rPr>
      <w:rFonts w:ascii="Century" w:hAnsi="Century"/>
      <w:b/>
      <w:bCs/>
      <w:szCs w:val="24"/>
    </w:rPr>
  </w:style>
  <w:style w:type="paragraph" w:styleId="ae">
    <w:name w:val="List Paragraph"/>
    <w:basedOn w:val="a"/>
    <w:uiPriority w:val="34"/>
    <w:qFormat/>
    <w:rsid w:val="00066B72"/>
    <w:pPr>
      <w:widowControl w:val="0"/>
      <w:ind w:leftChars="400" w:left="840"/>
      <w:jc w:val="both"/>
    </w:pPr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3851E-EF52-4075-A469-70A6E46B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2024-03-13T05:44:00Z</dcterms:created>
  <dcterms:modified xsi:type="dcterms:W3CDTF">2024-03-18T00:28:00Z</dcterms:modified>
</cp:coreProperties>
</file>