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5E61" w14:textId="77777777" w:rsidR="008E4A0D" w:rsidRPr="004A019F" w:rsidRDefault="008E4A0D" w:rsidP="002F357A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4A019F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4A019F">
        <w:rPr>
          <w:rFonts w:ascii="Arial" w:eastAsia="ＭＳ ゴシック" w:hAnsi="Arial" w:hint="eastAsia"/>
          <w:sz w:val="24"/>
        </w:rPr>
        <w:t>（</w:t>
      </w:r>
      <w:r w:rsidRPr="004A019F">
        <w:rPr>
          <w:rFonts w:ascii="Arial" w:eastAsia="ＭＳ ゴシック" w:hAnsi="ＭＳ ゴシック" w:hint="eastAsia"/>
          <w:sz w:val="24"/>
        </w:rPr>
        <w:t>案</w:t>
      </w:r>
      <w:r w:rsidR="004A019F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4181"/>
        <w:gridCol w:w="4182"/>
      </w:tblGrid>
      <w:tr w:rsidR="008E4A0D" w14:paraId="01A0B400" w14:textId="77777777" w:rsidTr="0008492C">
        <w:trPr>
          <w:trHeight w:hRule="exact" w:val="340"/>
        </w:trPr>
        <w:tc>
          <w:tcPr>
            <w:tcW w:w="1771" w:type="dxa"/>
          </w:tcPr>
          <w:p w14:paraId="61069EE1" w14:textId="77777777" w:rsidR="008E4A0D" w:rsidRDefault="008E4A0D" w:rsidP="00BE2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1" w:type="dxa"/>
            <w:vAlign w:val="center"/>
          </w:tcPr>
          <w:p w14:paraId="560A104D" w14:textId="77777777" w:rsidR="008E4A0D" w:rsidRPr="004A019F" w:rsidRDefault="008E4A0D" w:rsidP="004A019F">
            <w:pPr>
              <w:jc w:val="center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2" w:type="dxa"/>
            <w:vAlign w:val="center"/>
          </w:tcPr>
          <w:p w14:paraId="5B204FC2" w14:textId="77777777" w:rsidR="008E4A0D" w:rsidRPr="004A019F" w:rsidRDefault="008E4A0D" w:rsidP="004A019F">
            <w:pPr>
              <w:jc w:val="center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65164D1" w14:textId="77777777" w:rsidTr="0008492C">
        <w:trPr>
          <w:trHeight w:hRule="exact" w:val="340"/>
        </w:trPr>
        <w:tc>
          <w:tcPr>
            <w:tcW w:w="1771" w:type="dxa"/>
            <w:vAlign w:val="center"/>
          </w:tcPr>
          <w:p w14:paraId="0D261468" w14:textId="77777777" w:rsidR="00B016F8" w:rsidRPr="004A019F" w:rsidRDefault="00B016F8" w:rsidP="00BE2D1B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1" w:type="dxa"/>
            <w:vAlign w:val="center"/>
          </w:tcPr>
          <w:p w14:paraId="08E99A4D" w14:textId="77777777" w:rsidR="00B016F8" w:rsidRPr="00EF248D" w:rsidRDefault="00B016F8" w:rsidP="004A019F">
            <w:pPr>
              <w:jc w:val="center"/>
              <w:rPr>
                <w:szCs w:val="20"/>
              </w:rPr>
            </w:pPr>
            <w:r w:rsidRPr="00EF248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2" w:type="dxa"/>
            <w:vAlign w:val="center"/>
          </w:tcPr>
          <w:p w14:paraId="04D123A7" w14:textId="77777777" w:rsidR="00B016F8" w:rsidRPr="00B016F8" w:rsidRDefault="00B016F8" w:rsidP="002E5AA3">
            <w:pPr>
              <w:jc w:val="center"/>
              <w:rPr>
                <w:szCs w:val="20"/>
              </w:rPr>
            </w:pPr>
          </w:p>
        </w:tc>
      </w:tr>
      <w:tr w:rsidR="00B016F8" w14:paraId="22F9F7C3" w14:textId="77777777" w:rsidTr="0008492C">
        <w:trPr>
          <w:trHeight w:hRule="exact" w:val="340"/>
        </w:trPr>
        <w:tc>
          <w:tcPr>
            <w:tcW w:w="1771" w:type="dxa"/>
            <w:vAlign w:val="center"/>
          </w:tcPr>
          <w:p w14:paraId="5B958F63" w14:textId="77777777" w:rsidR="00B016F8" w:rsidRPr="004A019F" w:rsidRDefault="006B2412" w:rsidP="00BE2D1B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4A019F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1" w:type="dxa"/>
            <w:vAlign w:val="center"/>
          </w:tcPr>
          <w:p w14:paraId="13AAA8E0" w14:textId="77777777" w:rsidR="00B016F8" w:rsidRPr="004A019F" w:rsidRDefault="00091ADE" w:rsidP="00C5566B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ブロチゾラム</w:t>
            </w:r>
            <w:r w:rsidR="00B016F8" w:rsidRPr="004A019F">
              <w:rPr>
                <w:rFonts w:ascii="Arial" w:eastAsia="ＭＳ ゴシック" w:hAnsi="ＭＳ ゴシック" w:hint="eastAsia"/>
              </w:rPr>
              <w:t>錠</w:t>
            </w:r>
            <w:r w:rsidR="00B016F8" w:rsidRPr="004A019F">
              <w:rPr>
                <w:rFonts w:ascii="Arial" w:eastAsia="ＭＳ ゴシック" w:hAnsi="Arial" w:hint="eastAsia"/>
              </w:rPr>
              <w:t>0.25mg</w:t>
            </w:r>
            <w:r>
              <w:rPr>
                <w:rFonts w:ascii="Arial" w:eastAsia="ＭＳ ゴシック" w:hAnsi="Arial" w:hint="eastAsia"/>
              </w:rPr>
              <w:t>「日新」</w:t>
            </w:r>
          </w:p>
        </w:tc>
        <w:tc>
          <w:tcPr>
            <w:tcW w:w="4182" w:type="dxa"/>
            <w:vAlign w:val="center"/>
          </w:tcPr>
          <w:p w14:paraId="151D6009" w14:textId="28FDBF9A" w:rsidR="00B016F8" w:rsidRPr="0030171A" w:rsidRDefault="0030171A" w:rsidP="004A019F">
            <w:pPr>
              <w:jc w:val="center"/>
              <w:rPr>
                <w:rFonts w:ascii="Arial" w:eastAsia="ＭＳ ゴシック" w:hAnsi="Arial" w:cs="Arial"/>
              </w:rPr>
            </w:pPr>
            <w:r w:rsidRPr="0030171A">
              <w:rPr>
                <w:rFonts w:ascii="Arial" w:eastAsia="ＭＳ ゴシック" w:hAnsi="Arial" w:cs="Arial" w:hint="eastAsia"/>
              </w:rPr>
              <w:t>レンドルミン錠</w:t>
            </w:r>
            <w:r w:rsidRPr="0030171A">
              <w:rPr>
                <w:rFonts w:ascii="Arial" w:eastAsia="ＭＳ ゴシック" w:hAnsi="Arial" w:cs="Arial" w:hint="eastAsia"/>
              </w:rPr>
              <w:t>0.25mg</w:t>
            </w:r>
          </w:p>
        </w:tc>
      </w:tr>
      <w:tr w:rsidR="00353623" w14:paraId="6A5B1AF2" w14:textId="77777777" w:rsidTr="0008492C">
        <w:trPr>
          <w:trHeight w:hRule="exact" w:val="454"/>
        </w:trPr>
        <w:tc>
          <w:tcPr>
            <w:tcW w:w="177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1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82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CC5333" w14:paraId="08DA6E1C" w14:textId="77777777" w:rsidTr="0008492C">
        <w:trPr>
          <w:trHeight w:hRule="exact" w:val="340"/>
        </w:trPr>
        <w:tc>
          <w:tcPr>
            <w:tcW w:w="1771" w:type="dxa"/>
            <w:vAlign w:val="center"/>
          </w:tcPr>
          <w:p w14:paraId="40599C32" w14:textId="77777777" w:rsidR="00CC5333" w:rsidRPr="004A019F" w:rsidRDefault="00CC5333" w:rsidP="00BE2D1B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3" w:type="dxa"/>
            <w:gridSpan w:val="2"/>
            <w:vAlign w:val="center"/>
          </w:tcPr>
          <w:p w14:paraId="48CA02CE" w14:textId="77777777" w:rsidR="00CC5333" w:rsidRPr="00B016F8" w:rsidRDefault="00B016F8" w:rsidP="00731B02">
            <w:pPr>
              <w:jc w:val="center"/>
            </w:pPr>
            <w:r>
              <w:t>1</w:t>
            </w:r>
            <w:r>
              <w:rPr>
                <w:rFonts w:hint="eastAsia"/>
              </w:rPr>
              <w:t>錠中に</w:t>
            </w:r>
            <w:r w:rsidRPr="004A019F">
              <w:rPr>
                <w:rFonts w:ascii="Arial" w:eastAsia="ＭＳ ゴシック" w:hint="eastAsia"/>
              </w:rPr>
              <w:t>ブロチゾラム</w:t>
            </w:r>
            <w:r w:rsidR="005F4055">
              <w:rPr>
                <w:rFonts w:ascii="Arial" w:eastAsia="ＭＳ ゴシック" w:hint="eastAsia"/>
              </w:rPr>
              <w:t>（日局）</w:t>
            </w:r>
            <w:r>
              <w:t>0.25mg</w:t>
            </w:r>
            <w:r>
              <w:rPr>
                <w:rFonts w:hint="eastAsia"/>
              </w:rPr>
              <w:t>を含有</w:t>
            </w:r>
          </w:p>
        </w:tc>
      </w:tr>
      <w:tr w:rsidR="006B2412" w14:paraId="413C5EC1" w14:textId="77777777" w:rsidTr="0008492C">
        <w:tc>
          <w:tcPr>
            <w:tcW w:w="1771" w:type="dxa"/>
            <w:vAlign w:val="center"/>
          </w:tcPr>
          <w:p w14:paraId="1DAE5227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1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92556B" w14:textId="77777777" w:rsidR="006B2412" w:rsidRPr="00857732" w:rsidRDefault="006B2412" w:rsidP="006B2412">
            <w:pPr>
              <w:rPr>
                <w:szCs w:val="20"/>
              </w:rPr>
            </w:pPr>
            <w:r w:rsidRPr="00857732">
              <w:rPr>
                <w:szCs w:val="20"/>
              </w:rPr>
              <w:t>乳糖水和物、結晶セルロース、ヒドロキシプ</w:t>
            </w:r>
            <w:r w:rsidRPr="0045251B">
              <w:rPr>
                <w:spacing w:val="-2"/>
                <w:szCs w:val="20"/>
              </w:rPr>
              <w:t>ロピルセルロース、クロスポビドン、タルク</w:t>
            </w:r>
            <w:r w:rsidRPr="0045251B">
              <w:rPr>
                <w:rFonts w:hint="eastAsia"/>
                <w:spacing w:val="-2"/>
                <w:szCs w:val="20"/>
              </w:rPr>
              <w:t>、</w:t>
            </w:r>
            <w:r w:rsidRPr="00857732">
              <w:rPr>
                <w:szCs w:val="20"/>
              </w:rPr>
              <w:t>ステアリン酸マグネシウム</w:t>
            </w:r>
          </w:p>
        </w:tc>
        <w:tc>
          <w:tcPr>
            <w:tcW w:w="4182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FE3CD00" w14:textId="77777777" w:rsidR="006B2412" w:rsidRPr="00857732" w:rsidRDefault="006B2412" w:rsidP="006B2412">
            <w:pPr>
              <w:rPr>
                <w:szCs w:val="20"/>
              </w:rPr>
            </w:pPr>
            <w:r w:rsidRPr="00857732">
              <w:rPr>
                <w:rFonts w:hint="eastAsia"/>
                <w:szCs w:val="20"/>
              </w:rPr>
              <w:t>乳糖水和物、トウモロコシデンプン、カルボキシメチルスターチナトリウム、結晶セルロース、ゼラチン、ステアリン酸マグネシウム</w:t>
            </w:r>
          </w:p>
        </w:tc>
      </w:tr>
      <w:tr w:rsidR="006B2412" w14:paraId="24ADA20B" w14:textId="77777777" w:rsidTr="0008492C">
        <w:trPr>
          <w:trHeight w:hRule="exact" w:val="340"/>
        </w:trPr>
        <w:tc>
          <w:tcPr>
            <w:tcW w:w="1771" w:type="dxa"/>
            <w:vAlign w:val="center"/>
          </w:tcPr>
          <w:p w14:paraId="440BDF37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3" w:type="dxa"/>
            <w:gridSpan w:val="2"/>
            <w:vAlign w:val="center"/>
          </w:tcPr>
          <w:p w14:paraId="167F174D" w14:textId="77777777" w:rsidR="006B2412" w:rsidRPr="00ED6938" w:rsidRDefault="006B2412" w:rsidP="006B241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睡眠導入剤</w:t>
            </w:r>
          </w:p>
        </w:tc>
      </w:tr>
      <w:tr w:rsidR="006B2412" w14:paraId="5D9C27CD" w14:textId="77777777" w:rsidTr="0008492C">
        <w:trPr>
          <w:trHeight w:hRule="exact" w:val="340"/>
        </w:trPr>
        <w:tc>
          <w:tcPr>
            <w:tcW w:w="1771" w:type="dxa"/>
            <w:vAlign w:val="center"/>
          </w:tcPr>
          <w:p w14:paraId="342E34E6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3" w:type="dxa"/>
            <w:gridSpan w:val="2"/>
            <w:vAlign w:val="center"/>
          </w:tcPr>
          <w:p w14:paraId="6BB0182B" w14:textId="77777777" w:rsidR="006B2412" w:rsidRPr="00857732" w:rsidRDefault="006B2412" w:rsidP="006B2412">
            <w:pPr>
              <w:rPr>
                <w:szCs w:val="20"/>
              </w:rPr>
            </w:pPr>
            <w:r w:rsidRPr="00857732">
              <w:rPr>
                <w:rFonts w:hint="eastAsia"/>
                <w:szCs w:val="20"/>
              </w:rPr>
              <w:t>不眠症、麻酔前投薬</w:t>
            </w:r>
          </w:p>
        </w:tc>
      </w:tr>
      <w:tr w:rsidR="006B2412" w14:paraId="1619DD96" w14:textId="77777777" w:rsidTr="00E42482">
        <w:trPr>
          <w:trHeight w:val="450"/>
        </w:trPr>
        <w:tc>
          <w:tcPr>
            <w:tcW w:w="1771" w:type="dxa"/>
            <w:vAlign w:val="center"/>
          </w:tcPr>
          <w:p w14:paraId="4AAFB8D1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3" w:type="dxa"/>
            <w:gridSpan w:val="2"/>
            <w:vAlign w:val="center"/>
          </w:tcPr>
          <w:p w14:paraId="5251FF7E" w14:textId="77777777" w:rsidR="006B2412" w:rsidRPr="00857732" w:rsidRDefault="006B2412" w:rsidP="006B2412">
            <w:pPr>
              <w:rPr>
                <w:szCs w:val="20"/>
              </w:rPr>
            </w:pPr>
            <w:r w:rsidRPr="00857732">
              <w:rPr>
                <w:rFonts w:hint="eastAsia"/>
                <w:szCs w:val="20"/>
              </w:rPr>
              <w:t>本剤の用量は、年齢、症状、疾患などを考慮して適宜増減するが、一般に成人には次のように投与する。</w:t>
            </w:r>
          </w:p>
          <w:p w14:paraId="2EC36F3F" w14:textId="77777777" w:rsidR="006B2412" w:rsidRPr="004A019F" w:rsidRDefault="006B2412" w:rsidP="006B2412">
            <w:pPr>
              <w:rPr>
                <w:rFonts w:ascii="Arial" w:eastAsia="ＭＳ ゴシック" w:hAnsi="Arial"/>
                <w:szCs w:val="20"/>
              </w:rPr>
            </w:pPr>
            <w:r w:rsidRPr="004A019F">
              <w:rPr>
                <w:rFonts w:ascii="Arial" w:eastAsia="ＭＳ ゴシック" w:hint="eastAsia"/>
                <w:szCs w:val="20"/>
              </w:rPr>
              <w:t>・不眠症</w:t>
            </w:r>
          </w:p>
          <w:p w14:paraId="1A8FA200" w14:textId="77777777" w:rsidR="006B2412" w:rsidRPr="00857732" w:rsidRDefault="006B2412" w:rsidP="006B241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857732">
              <w:rPr>
                <w:szCs w:val="20"/>
              </w:rPr>
              <w:t>1</w:t>
            </w:r>
            <w:r w:rsidRPr="00857732">
              <w:rPr>
                <w:rFonts w:hint="eastAsia"/>
                <w:szCs w:val="20"/>
              </w:rPr>
              <w:t>回ブロチゾラムとして</w:t>
            </w:r>
            <w:r w:rsidRPr="00857732">
              <w:rPr>
                <w:szCs w:val="20"/>
              </w:rPr>
              <w:t xml:space="preserve">0.25mg </w:t>
            </w:r>
            <w:r w:rsidRPr="00857732">
              <w:rPr>
                <w:rFonts w:hint="eastAsia"/>
                <w:szCs w:val="20"/>
              </w:rPr>
              <w:t>を就寝前に経口投与する。</w:t>
            </w:r>
          </w:p>
          <w:p w14:paraId="134692E0" w14:textId="77777777" w:rsidR="006B2412" w:rsidRPr="004A019F" w:rsidRDefault="006B2412" w:rsidP="006B2412">
            <w:pPr>
              <w:rPr>
                <w:rFonts w:ascii="Arial" w:eastAsia="ＭＳ ゴシック" w:hAnsi="Arial"/>
                <w:szCs w:val="20"/>
              </w:rPr>
            </w:pPr>
            <w:r w:rsidRPr="004A019F">
              <w:rPr>
                <w:rFonts w:ascii="Arial" w:eastAsia="ＭＳ ゴシック" w:hint="eastAsia"/>
                <w:szCs w:val="20"/>
              </w:rPr>
              <w:t>・麻酔前投薬</w:t>
            </w:r>
          </w:p>
          <w:p w14:paraId="157D49AF" w14:textId="77777777" w:rsidR="006B2412" w:rsidRPr="00857732" w:rsidRDefault="006B2412" w:rsidP="006B241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08492C">
              <w:rPr>
                <w:rFonts w:hint="eastAsia"/>
                <w:spacing w:val="20"/>
                <w:szCs w:val="20"/>
                <w:fitText w:val="860" w:id="374514946"/>
              </w:rPr>
              <w:t>手術前</w:t>
            </w:r>
            <w:r w:rsidRPr="0008492C">
              <w:rPr>
                <w:rFonts w:hint="eastAsia"/>
                <w:szCs w:val="20"/>
                <w:fitText w:val="860" w:id="374514946"/>
              </w:rPr>
              <w:t>夜</w:t>
            </w:r>
            <w:r w:rsidRPr="00857732">
              <w:rPr>
                <w:rFonts w:hint="eastAsia"/>
                <w:szCs w:val="20"/>
              </w:rPr>
              <w:t>：</w:t>
            </w:r>
            <w:r>
              <w:rPr>
                <w:szCs w:val="20"/>
              </w:rPr>
              <w:t>1</w:t>
            </w:r>
            <w:r w:rsidRPr="00857732">
              <w:rPr>
                <w:rFonts w:hint="eastAsia"/>
                <w:szCs w:val="20"/>
              </w:rPr>
              <w:t>回ブロチゾラムとして</w:t>
            </w:r>
            <w:r w:rsidRPr="00857732">
              <w:rPr>
                <w:szCs w:val="20"/>
              </w:rPr>
              <w:t>0.25mg</w:t>
            </w:r>
            <w:r w:rsidRPr="00857732">
              <w:rPr>
                <w:rFonts w:hint="eastAsia"/>
                <w:szCs w:val="20"/>
              </w:rPr>
              <w:t>を就寝前に経口投与する。</w:t>
            </w:r>
          </w:p>
          <w:p w14:paraId="02807BCB" w14:textId="77777777" w:rsidR="006B2412" w:rsidRPr="00857732" w:rsidRDefault="006B2412" w:rsidP="006B241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08492C">
              <w:rPr>
                <w:rFonts w:hint="eastAsia"/>
                <w:spacing w:val="130"/>
                <w:szCs w:val="20"/>
                <w:fitText w:val="860" w:id="374514945"/>
              </w:rPr>
              <w:t>麻酔</w:t>
            </w:r>
            <w:r w:rsidRPr="0008492C">
              <w:rPr>
                <w:rFonts w:hint="eastAsia"/>
                <w:szCs w:val="20"/>
                <w:fitText w:val="860" w:id="374514945"/>
              </w:rPr>
              <w:t>前</w:t>
            </w:r>
            <w:r w:rsidRPr="00857732">
              <w:rPr>
                <w:rFonts w:hint="eastAsia"/>
                <w:szCs w:val="20"/>
              </w:rPr>
              <w:t>：</w:t>
            </w:r>
            <w:r>
              <w:rPr>
                <w:szCs w:val="20"/>
              </w:rPr>
              <w:t>1</w:t>
            </w:r>
            <w:r w:rsidRPr="00857732">
              <w:rPr>
                <w:rFonts w:hint="eastAsia"/>
                <w:szCs w:val="20"/>
              </w:rPr>
              <w:t>回ブロチゾラムとして</w:t>
            </w:r>
            <w:r>
              <w:rPr>
                <w:szCs w:val="20"/>
              </w:rPr>
              <w:t>0.5mg</w:t>
            </w:r>
            <w:r w:rsidRPr="00857732">
              <w:rPr>
                <w:rFonts w:hint="eastAsia"/>
                <w:szCs w:val="20"/>
              </w:rPr>
              <w:t>を経口投与する。</w:t>
            </w:r>
          </w:p>
        </w:tc>
      </w:tr>
      <w:tr w:rsidR="006B2412" w14:paraId="386F680B" w14:textId="77777777" w:rsidTr="0008492C">
        <w:trPr>
          <w:trHeight w:val="1531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795677DE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05416F38" w14:textId="77777777" w:rsidR="006B2412" w:rsidRPr="00857732" w:rsidRDefault="006B2412" w:rsidP="006B2412">
            <w:pPr>
              <w:rPr>
                <w:szCs w:val="20"/>
              </w:rPr>
            </w:pPr>
            <w:r w:rsidRPr="00857732">
              <w:rPr>
                <w:rFonts w:hint="eastAsia"/>
                <w:szCs w:val="20"/>
              </w:rPr>
              <w:t>白色の楕円形</w:t>
            </w:r>
            <w:r>
              <w:rPr>
                <w:rFonts w:hint="eastAsia"/>
                <w:szCs w:val="20"/>
              </w:rPr>
              <w:t>・割線入り</w:t>
            </w:r>
            <w:r w:rsidRPr="00857732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素</w:t>
            </w:r>
            <w:r w:rsidRPr="00857732">
              <w:rPr>
                <w:rFonts w:hint="eastAsia"/>
                <w:szCs w:val="20"/>
              </w:rPr>
              <w:t>錠</w:t>
            </w:r>
          </w:p>
          <w:tbl>
            <w:tblPr>
              <w:tblW w:w="4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910"/>
              <w:gridCol w:w="910"/>
              <w:gridCol w:w="911"/>
              <w:gridCol w:w="1385"/>
            </w:tblGrid>
            <w:tr w:rsidR="006B2412" w:rsidRPr="00465F69" w14:paraId="03668256" w14:textId="77777777" w:rsidTr="0008492C">
              <w:tc>
                <w:tcPr>
                  <w:tcW w:w="910" w:type="dxa"/>
                  <w:shd w:val="clear" w:color="auto" w:fill="auto"/>
                  <w:vAlign w:val="center"/>
                </w:tcPr>
                <w:p w14:paraId="3A547CA7" w14:textId="77777777" w:rsidR="006B2412" w:rsidRPr="00465F69" w:rsidRDefault="006B2412" w:rsidP="006B2412">
                  <w:pPr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14:paraId="563EED2E" w14:textId="77777777" w:rsidR="006B2412" w:rsidRPr="00465F69" w:rsidRDefault="006B2412" w:rsidP="006B2412">
                  <w:pPr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11" w:type="dxa"/>
                  <w:shd w:val="clear" w:color="auto" w:fill="auto"/>
                  <w:vAlign w:val="center"/>
                </w:tcPr>
                <w:p w14:paraId="471DE7BC" w14:textId="77777777" w:rsidR="006B2412" w:rsidRPr="00465F69" w:rsidRDefault="006B2412" w:rsidP="006B2412">
                  <w:pPr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38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right w:w="0" w:type="dxa"/>
                  </w:tcMar>
                </w:tcPr>
                <w:p w14:paraId="614FF1F5" w14:textId="77777777" w:rsidR="006B2412" w:rsidRPr="00731B02" w:rsidRDefault="006B2412" w:rsidP="006B2412">
                  <w:pPr>
                    <w:spacing w:line="220" w:lineRule="exact"/>
                    <w:ind w:leftChars="-37" w:left="-71" w:firstLineChars="29" w:firstLine="55"/>
                  </w:pPr>
                  <w:r w:rsidRPr="00731B02">
                    <w:rPr>
                      <w:rFonts w:hint="eastAsia"/>
                    </w:rPr>
                    <w:t>長径：</w:t>
                  </w:r>
                  <w:r w:rsidRPr="00731B02">
                    <w:rPr>
                      <w:rFonts w:hint="eastAsia"/>
                    </w:rPr>
                    <w:t>10.0mm</w:t>
                  </w:r>
                </w:p>
                <w:p w14:paraId="53023BF7" w14:textId="77777777" w:rsidR="006B2412" w:rsidRPr="00655D4B" w:rsidRDefault="006B2412" w:rsidP="006B2412">
                  <w:pPr>
                    <w:spacing w:line="220" w:lineRule="exact"/>
                    <w:ind w:leftChars="-37" w:left="-71" w:firstLineChars="29" w:firstLine="55"/>
                  </w:pPr>
                  <w:r w:rsidRPr="00731B02">
                    <w:rPr>
                      <w:rFonts w:hint="eastAsia"/>
                    </w:rPr>
                    <w:t>短径：</w:t>
                  </w:r>
                  <w:r w:rsidRPr="00731B02">
                    <w:rPr>
                      <w:rFonts w:hint="eastAsia"/>
                    </w:rPr>
                    <w:t>6.5mm</w:t>
                  </w:r>
                </w:p>
                <w:p w14:paraId="17C34528" w14:textId="77777777" w:rsidR="006B2412" w:rsidRPr="00EF248D" w:rsidRDefault="006B2412" w:rsidP="006B2412">
                  <w:pPr>
                    <w:spacing w:line="220" w:lineRule="exact"/>
                    <w:ind w:leftChars="-37" w:left="-71" w:firstLineChars="29" w:firstLine="55"/>
                    <w:rPr>
                      <w:szCs w:val="21"/>
                    </w:rPr>
                  </w:pPr>
                  <w:r w:rsidRPr="00EF248D">
                    <w:rPr>
                      <w:rFonts w:hint="eastAsia"/>
                      <w:szCs w:val="21"/>
                    </w:rPr>
                    <w:t>厚さ：</w:t>
                  </w:r>
                  <w:r w:rsidRPr="00EF248D">
                    <w:rPr>
                      <w:rFonts w:hint="eastAsia"/>
                      <w:szCs w:val="21"/>
                    </w:rPr>
                    <w:t>2.8mm</w:t>
                  </w:r>
                </w:p>
                <w:p w14:paraId="3940BB84" w14:textId="77777777" w:rsidR="006B2412" w:rsidRPr="00EF248D" w:rsidRDefault="006B2412" w:rsidP="006B2412">
                  <w:pPr>
                    <w:spacing w:line="220" w:lineRule="exact"/>
                    <w:ind w:leftChars="-37" w:left="-71" w:firstLineChars="29" w:firstLine="55"/>
                    <w:rPr>
                      <w:rFonts w:ascii="Arial" w:eastAsia="ＭＳ ゴシック"/>
                      <w:sz w:val="18"/>
                    </w:rPr>
                  </w:pPr>
                  <w:r w:rsidRPr="00EF248D">
                    <w:rPr>
                      <w:rFonts w:hint="eastAsia"/>
                      <w:szCs w:val="21"/>
                    </w:rPr>
                    <w:t>重量：</w:t>
                  </w:r>
                  <w:r w:rsidRPr="00EF248D">
                    <w:rPr>
                      <w:rFonts w:hint="eastAsia"/>
                      <w:szCs w:val="21"/>
                    </w:rPr>
                    <w:t>170mg</w:t>
                  </w:r>
                </w:p>
              </w:tc>
            </w:tr>
            <w:tr w:rsidR="006B2412" w:rsidRPr="00465F69" w14:paraId="3586A3FF" w14:textId="77777777" w:rsidTr="0008492C">
              <w:trPr>
                <w:trHeight w:val="664"/>
              </w:trPr>
              <w:tc>
                <w:tcPr>
                  <w:tcW w:w="910" w:type="dxa"/>
                  <w:shd w:val="clear" w:color="auto" w:fill="auto"/>
                  <w:vAlign w:val="center"/>
                </w:tcPr>
                <w:p w14:paraId="0EA2C662" w14:textId="6E98C4A8" w:rsidR="006B2412" w:rsidRPr="00FA76CA" w:rsidRDefault="0030171A" w:rsidP="006B2412">
                  <w:pPr>
                    <w:ind w:left="-57" w:right="-57"/>
                    <w:jc w:val="center"/>
                    <w:textAlignment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9596A89" wp14:editId="117FCAEE">
                        <wp:extent cx="571500" cy="38100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14:paraId="15A1465E" w14:textId="749C98CA" w:rsidR="006B2412" w:rsidRPr="00FA76CA" w:rsidRDefault="0030171A" w:rsidP="006B2412">
                  <w:pPr>
                    <w:ind w:left="-57" w:right="-57"/>
                    <w:jc w:val="center"/>
                    <w:textAlignment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658CDA8" wp14:editId="18E71851">
                        <wp:extent cx="561975" cy="390525"/>
                        <wp:effectExtent l="0" t="0" r="0" b="0"/>
                        <wp:docPr id="2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1" w:type="dxa"/>
                  <w:shd w:val="clear" w:color="auto" w:fill="auto"/>
                  <w:vAlign w:val="center"/>
                </w:tcPr>
                <w:p w14:paraId="6715306E" w14:textId="4277445B" w:rsidR="006B2412" w:rsidRPr="00FA76CA" w:rsidRDefault="0030171A" w:rsidP="006B2412">
                  <w:pPr>
                    <w:ind w:left="-57" w:right="-57"/>
                    <w:jc w:val="center"/>
                    <w:textAlignment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7D66F3C" wp14:editId="4F45C3D9">
                        <wp:extent cx="571500" cy="190500"/>
                        <wp:effectExtent l="0" t="0" r="0" b="0"/>
                        <wp:docPr id="3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2EFD337" w14:textId="77777777" w:rsidR="006B2412" w:rsidRPr="00465F69" w:rsidRDefault="006B2412" w:rsidP="006B2412">
                  <w:pPr>
                    <w:jc w:val="both"/>
                    <w:rPr>
                      <w:color w:val="000000"/>
                      <w:szCs w:val="21"/>
                    </w:rPr>
                  </w:pPr>
                </w:p>
              </w:tc>
            </w:tr>
          </w:tbl>
          <w:p w14:paraId="094E3E43" w14:textId="77777777" w:rsidR="006B2412" w:rsidRPr="00866A4E" w:rsidRDefault="006B2412" w:rsidP="006B2412">
            <w:pPr>
              <w:spacing w:beforeLines="25" w:before="74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NS</w:t>
            </w:r>
            <w:r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116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14:paraId="19B754E7" w14:textId="77777777" w:rsidR="006B2412" w:rsidRPr="00857732" w:rsidRDefault="006B2412" w:rsidP="006B2412">
            <w:r w:rsidRPr="00857732">
              <w:rPr>
                <w:rFonts w:hint="eastAsia"/>
              </w:rPr>
              <w:t>白色の割線入り素錠</w:t>
            </w:r>
          </w:p>
          <w:p w14:paraId="2940DD1D" w14:textId="77777777" w:rsidR="006B2412" w:rsidRPr="0008492C" w:rsidRDefault="006B2412" w:rsidP="006B2412">
            <w:pPr>
              <w:spacing w:line="220" w:lineRule="exact"/>
              <w:rPr>
                <w:szCs w:val="20"/>
              </w:rPr>
            </w:pPr>
            <w:r w:rsidRPr="00C44F81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8</w:t>
            </w:r>
            <w:r w:rsidRPr="00C44F81">
              <w:rPr>
                <w:rFonts w:hint="eastAsia"/>
                <w:szCs w:val="20"/>
              </w:rPr>
              <w:t>.0mm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2.5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150mg</w:t>
            </w:r>
          </w:p>
        </w:tc>
      </w:tr>
      <w:tr w:rsidR="006B2412" w14:paraId="4E1D73C7" w14:textId="77777777" w:rsidTr="00E42482">
        <w:trPr>
          <w:trHeight w:val="3160"/>
        </w:trPr>
        <w:tc>
          <w:tcPr>
            <w:tcW w:w="1771" w:type="dxa"/>
            <w:vAlign w:val="center"/>
          </w:tcPr>
          <w:p w14:paraId="7BE29ADE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先発品との</w:t>
            </w:r>
          </w:p>
          <w:p w14:paraId="3F5C3F05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4A019F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1" w:type="dxa"/>
          </w:tcPr>
          <w:p w14:paraId="50EA6CC5" w14:textId="77777777" w:rsidR="006B2412" w:rsidRPr="00EF248D" w:rsidRDefault="006B2412" w:rsidP="006B2412">
            <w:pPr>
              <w:widowControl w:val="0"/>
              <w:adjustRightInd w:val="0"/>
              <w:spacing w:after="100"/>
              <w:rPr>
                <w:rFonts w:ascii="Arial" w:eastAsia="ＭＳゴシック" w:hAnsi="Arial" w:cs="ＭＳゴシック"/>
                <w:szCs w:val="20"/>
              </w:rPr>
            </w:pPr>
            <w:r w:rsidRPr="004A019F">
              <w:rPr>
                <w:rFonts w:ascii="Arial" w:eastAsia="ＭＳ ゴシック" w:hAnsi="ＭＳ ゴシック" w:hint="eastAsia"/>
              </w:rPr>
              <w:t>溶出試験（試験液：</w:t>
            </w:r>
            <w:r>
              <w:rPr>
                <w:rFonts w:ascii="Arial" w:eastAsia="ＭＳ ゴシック" w:hAnsi="ＭＳ ゴシック" w:hint="eastAsia"/>
              </w:rPr>
              <w:t>pH1.2</w:t>
            </w:r>
            <w:r w:rsidRPr="006C2F25">
              <w:rPr>
                <w:rFonts w:ascii="Arial" w:eastAsia="ＭＳ ゴシック" w:hAnsi="ＭＳ ゴシック" w:hint="eastAsia"/>
              </w:rPr>
              <w:t xml:space="preserve">　</w:t>
            </w:r>
            <w:r w:rsidRPr="006C2F25">
              <w:rPr>
                <w:rFonts w:ascii="Arial" w:eastAsia="ＭＳ ゴシック" w:hAnsi="ＭＳ ゴシック" w:hint="eastAsia"/>
              </w:rPr>
              <w:t>50rpm</w:t>
            </w:r>
            <w:r w:rsidRPr="004A019F">
              <w:rPr>
                <w:rFonts w:ascii="Arial" w:eastAsia="ＭＳ ゴシック" w:hAnsi="ＭＳ ゴシック" w:hint="eastAsia"/>
              </w:rPr>
              <w:t>）</w:t>
            </w:r>
          </w:p>
          <w:p w14:paraId="4C5BA61F" w14:textId="62FB6A30" w:rsidR="006B2412" w:rsidRPr="004A019F" w:rsidRDefault="0030171A" w:rsidP="006B2412">
            <w:pPr>
              <w:spacing w:before="40" w:after="60"/>
              <w:ind w:leftChars="-55" w:hangingChars="55" w:hanging="105"/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8763C65" wp14:editId="78DB7F7F">
                  <wp:extent cx="2647950" cy="1743075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0C3F5" w14:textId="77777777" w:rsidR="006B2412" w:rsidRPr="004A019F" w:rsidRDefault="006B2412" w:rsidP="006B2412">
            <w:pPr>
              <w:snapToGrid w:val="0"/>
              <w:spacing w:before="100"/>
              <w:rPr>
                <w:sz w:val="16"/>
              </w:rPr>
            </w:pPr>
            <w:r w:rsidRPr="004A019F">
              <w:rPr>
                <w:rFonts w:hint="eastAsia"/>
                <w:sz w:val="16"/>
              </w:rPr>
              <w:t>「後発医薬品の生物学的同等性試験ガイドライン」に</w:t>
            </w:r>
            <w:r>
              <w:rPr>
                <w:rFonts w:hint="eastAsia"/>
                <w:sz w:val="16"/>
              </w:rPr>
              <w:t>基づき</w:t>
            </w:r>
            <w:r w:rsidRPr="004A019F">
              <w:rPr>
                <w:rFonts w:hint="eastAsia"/>
                <w:sz w:val="16"/>
              </w:rPr>
              <w:t>判定</w:t>
            </w:r>
            <w:r>
              <w:rPr>
                <w:rFonts w:hint="eastAsia"/>
                <w:sz w:val="16"/>
              </w:rPr>
              <w:t>した結果</w:t>
            </w:r>
            <w:r w:rsidRPr="004A019F">
              <w:rPr>
                <w:rFonts w:hint="eastAsia"/>
                <w:sz w:val="16"/>
              </w:rPr>
              <w:t>、両製剤</w:t>
            </w:r>
            <w:r>
              <w:rPr>
                <w:rFonts w:hint="eastAsia"/>
                <w:sz w:val="16"/>
              </w:rPr>
              <w:t>の溶出挙動は同等である</w:t>
            </w:r>
            <w:r w:rsidRPr="004A019F">
              <w:rPr>
                <w:rFonts w:hint="eastAsia"/>
                <w:sz w:val="16"/>
              </w:rPr>
              <w:t>と判定された。</w:t>
            </w:r>
          </w:p>
        </w:tc>
        <w:tc>
          <w:tcPr>
            <w:tcW w:w="4182" w:type="dxa"/>
          </w:tcPr>
          <w:p w14:paraId="7F6A7FE4" w14:textId="77777777" w:rsidR="006B2412" w:rsidRPr="004A019F" w:rsidRDefault="006B2412" w:rsidP="006B2412">
            <w:pPr>
              <w:rPr>
                <w:rFonts w:ascii="Arial" w:eastAsia="ＭＳ ゴシック" w:hAnsi="Arial"/>
                <w:noProof/>
              </w:rPr>
            </w:pPr>
            <w:r w:rsidRPr="004A019F">
              <w:rPr>
                <w:rFonts w:ascii="Arial" w:eastAsia="ＭＳ ゴシック" w:hAnsi="ＭＳ ゴシック" w:hint="eastAsia"/>
                <w:noProof/>
              </w:rPr>
              <w:t>血中濃度比較試験（ヒト、空腹時）</w:t>
            </w:r>
          </w:p>
          <w:p w14:paraId="33B951A1" w14:textId="331D340B" w:rsidR="006B2412" w:rsidRPr="004A2308" w:rsidRDefault="0030171A" w:rsidP="006B2412">
            <w:pPr>
              <w:spacing w:before="40" w:after="40"/>
              <w:ind w:leftChars="-53" w:hangingChars="53" w:hanging="101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AF7C23C" wp14:editId="75BD43B5">
                  <wp:extent cx="2647950" cy="181927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" r="1596" b="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D5471" w14:textId="77777777" w:rsidR="006B2412" w:rsidRPr="00CA409E" w:rsidRDefault="006B2412" w:rsidP="006B24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4646FC">
              <w:rPr>
                <w:rFonts w:ascii="ＭＳ ゴシック" w:hAnsi="ＭＳ ゴシック" w:hint="eastAsia"/>
                <w:sz w:val="16"/>
                <w:szCs w:val="16"/>
              </w:rPr>
              <w:t>生物学的同等性に関する試験基準</w:t>
            </w:r>
            <w:r>
              <w:rPr>
                <w:rFonts w:hint="eastAsia"/>
                <w:sz w:val="16"/>
              </w:rPr>
              <w:t>」</w:t>
            </w:r>
            <w:r w:rsidRPr="004A019F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4A019F">
              <w:rPr>
                <w:rFonts w:hint="eastAsia"/>
                <w:sz w:val="16"/>
              </w:rPr>
              <w:t>両製剤は生物学的に同等であると判定された。</w:t>
            </w:r>
          </w:p>
        </w:tc>
      </w:tr>
      <w:tr w:rsidR="006B2412" w14:paraId="4A8360D2" w14:textId="77777777" w:rsidTr="0008492C">
        <w:trPr>
          <w:trHeight w:hRule="exact" w:val="340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16B51A87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3CC77294" w14:textId="77777777" w:rsidR="006B2412" w:rsidRPr="00512D05" w:rsidRDefault="006B2412" w:rsidP="006B2412"/>
        </w:tc>
      </w:tr>
      <w:tr w:rsidR="006B2412" w14:paraId="7F7A5E34" w14:textId="77777777" w:rsidTr="0008492C">
        <w:trPr>
          <w:trHeight w:hRule="exact" w:val="340"/>
        </w:trPr>
        <w:tc>
          <w:tcPr>
            <w:tcW w:w="1771" w:type="dxa"/>
            <w:vAlign w:val="center"/>
          </w:tcPr>
          <w:p w14:paraId="2D2635F3" w14:textId="77777777" w:rsidR="006B2412" w:rsidRPr="004A019F" w:rsidRDefault="006B2412" w:rsidP="006B2412">
            <w:pPr>
              <w:jc w:val="distribute"/>
              <w:rPr>
                <w:rFonts w:ascii="Arial" w:eastAsia="ＭＳ ゴシック" w:hAnsi="Arial"/>
              </w:rPr>
            </w:pPr>
            <w:r w:rsidRPr="004A019F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3" w:type="dxa"/>
            <w:gridSpan w:val="2"/>
            <w:vAlign w:val="center"/>
          </w:tcPr>
          <w:p w14:paraId="2DF08711" w14:textId="77777777" w:rsidR="006B2412" w:rsidRDefault="006B2412" w:rsidP="006B241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47CF897" w14:textId="30F08E7F" w:rsidR="00D87502" w:rsidRDefault="00315F2F" w:rsidP="004F7952">
      <w:pPr>
        <w:jc w:val="right"/>
      </w:pPr>
      <w:r>
        <w:t>2026年4月</w:t>
      </w:r>
    </w:p>
    <w:sectPr w:rsidR="00D87502" w:rsidSect="000C350D">
      <w:headerReference w:type="default" r:id="rId12"/>
      <w:pgSz w:w="11906" w:h="16838" w:code="9"/>
      <w:pgMar w:top="1135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0D6E" w14:textId="77777777" w:rsidR="00553D6D" w:rsidRDefault="00553D6D">
      <w:r>
        <w:separator/>
      </w:r>
    </w:p>
  </w:endnote>
  <w:endnote w:type="continuationSeparator" w:id="0">
    <w:p w14:paraId="22FB7AFA" w14:textId="77777777" w:rsidR="00553D6D" w:rsidRDefault="0055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3D4D" w14:textId="77777777" w:rsidR="00553D6D" w:rsidRDefault="00553D6D">
      <w:r>
        <w:separator/>
      </w:r>
    </w:p>
  </w:footnote>
  <w:footnote w:type="continuationSeparator" w:id="0">
    <w:p w14:paraId="0C7F76B9" w14:textId="77777777" w:rsidR="00553D6D" w:rsidRDefault="0055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F781" w14:textId="77777777" w:rsidR="00C54FD3" w:rsidRDefault="00C54F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707949141">
    <w:abstractNumId w:val="0"/>
  </w:num>
  <w:num w:numId="2" w16cid:durableId="1163618172">
    <w:abstractNumId w:val="3"/>
  </w:num>
  <w:num w:numId="3" w16cid:durableId="322586279">
    <w:abstractNumId w:val="2"/>
  </w:num>
  <w:num w:numId="4" w16cid:durableId="149672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6A00"/>
    <w:rsid w:val="000161DF"/>
    <w:rsid w:val="00016D81"/>
    <w:rsid w:val="00020621"/>
    <w:rsid w:val="000217E2"/>
    <w:rsid w:val="00060F3B"/>
    <w:rsid w:val="0007605A"/>
    <w:rsid w:val="0008386E"/>
    <w:rsid w:val="0008492C"/>
    <w:rsid w:val="00087A9D"/>
    <w:rsid w:val="00091ADE"/>
    <w:rsid w:val="000A7BB8"/>
    <w:rsid w:val="000B32EB"/>
    <w:rsid w:val="000C350D"/>
    <w:rsid w:val="000C5AF3"/>
    <w:rsid w:val="000D45E5"/>
    <w:rsid w:val="001308F9"/>
    <w:rsid w:val="001363F0"/>
    <w:rsid w:val="001461D7"/>
    <w:rsid w:val="00162EFB"/>
    <w:rsid w:val="00164C8E"/>
    <w:rsid w:val="001A33A4"/>
    <w:rsid w:val="001B35C5"/>
    <w:rsid w:val="001C4C86"/>
    <w:rsid w:val="001D20AD"/>
    <w:rsid w:val="001D6D38"/>
    <w:rsid w:val="001F61A5"/>
    <w:rsid w:val="00225A0E"/>
    <w:rsid w:val="002320B4"/>
    <w:rsid w:val="00245F47"/>
    <w:rsid w:val="0025624B"/>
    <w:rsid w:val="002A55AE"/>
    <w:rsid w:val="002B405F"/>
    <w:rsid w:val="002B75E0"/>
    <w:rsid w:val="002C3368"/>
    <w:rsid w:val="002D79E3"/>
    <w:rsid w:val="002E5AA3"/>
    <w:rsid w:val="002F26B6"/>
    <w:rsid w:val="002F357A"/>
    <w:rsid w:val="002F358A"/>
    <w:rsid w:val="0030171A"/>
    <w:rsid w:val="003072D2"/>
    <w:rsid w:val="003075C1"/>
    <w:rsid w:val="00315F2F"/>
    <w:rsid w:val="00316484"/>
    <w:rsid w:val="00353623"/>
    <w:rsid w:val="00361AAE"/>
    <w:rsid w:val="00374471"/>
    <w:rsid w:val="00374741"/>
    <w:rsid w:val="003A1A60"/>
    <w:rsid w:val="003A6665"/>
    <w:rsid w:val="003D1A48"/>
    <w:rsid w:val="003D223E"/>
    <w:rsid w:val="003E07DA"/>
    <w:rsid w:val="003E66A5"/>
    <w:rsid w:val="00413D3E"/>
    <w:rsid w:val="0045251B"/>
    <w:rsid w:val="004646FC"/>
    <w:rsid w:val="00465F69"/>
    <w:rsid w:val="004931F4"/>
    <w:rsid w:val="00493BE3"/>
    <w:rsid w:val="00497CA1"/>
    <w:rsid w:val="004A019F"/>
    <w:rsid w:val="004A2308"/>
    <w:rsid w:val="004B7FCF"/>
    <w:rsid w:val="004C259C"/>
    <w:rsid w:val="004D6A9C"/>
    <w:rsid w:val="004E1BFD"/>
    <w:rsid w:val="004E4A81"/>
    <w:rsid w:val="004F7952"/>
    <w:rsid w:val="00504E7D"/>
    <w:rsid w:val="00512D05"/>
    <w:rsid w:val="00545BD6"/>
    <w:rsid w:val="00551B92"/>
    <w:rsid w:val="00553D6D"/>
    <w:rsid w:val="00555511"/>
    <w:rsid w:val="00560E1E"/>
    <w:rsid w:val="005739C3"/>
    <w:rsid w:val="00590F67"/>
    <w:rsid w:val="005A506D"/>
    <w:rsid w:val="005B1C19"/>
    <w:rsid w:val="005D3DC8"/>
    <w:rsid w:val="005D7609"/>
    <w:rsid w:val="005E06D9"/>
    <w:rsid w:val="005E1B9C"/>
    <w:rsid w:val="005F4055"/>
    <w:rsid w:val="0060335E"/>
    <w:rsid w:val="00651C8F"/>
    <w:rsid w:val="006541E0"/>
    <w:rsid w:val="00654341"/>
    <w:rsid w:val="00655D4B"/>
    <w:rsid w:val="0067772C"/>
    <w:rsid w:val="0068171A"/>
    <w:rsid w:val="006975A1"/>
    <w:rsid w:val="006A0687"/>
    <w:rsid w:val="006A32AF"/>
    <w:rsid w:val="006A3EF9"/>
    <w:rsid w:val="006B2412"/>
    <w:rsid w:val="006C2F25"/>
    <w:rsid w:val="006D5DC7"/>
    <w:rsid w:val="006D7965"/>
    <w:rsid w:val="006E1DD6"/>
    <w:rsid w:val="00700020"/>
    <w:rsid w:val="00714390"/>
    <w:rsid w:val="00714438"/>
    <w:rsid w:val="00716AC7"/>
    <w:rsid w:val="007201AF"/>
    <w:rsid w:val="00722C66"/>
    <w:rsid w:val="00730FA9"/>
    <w:rsid w:val="00731B02"/>
    <w:rsid w:val="00731F99"/>
    <w:rsid w:val="00735095"/>
    <w:rsid w:val="0074085C"/>
    <w:rsid w:val="00743E15"/>
    <w:rsid w:val="0076766F"/>
    <w:rsid w:val="00785C7F"/>
    <w:rsid w:val="00787266"/>
    <w:rsid w:val="007912EA"/>
    <w:rsid w:val="00796E64"/>
    <w:rsid w:val="007A2541"/>
    <w:rsid w:val="007A4ADC"/>
    <w:rsid w:val="007C0A0A"/>
    <w:rsid w:val="007D78CC"/>
    <w:rsid w:val="007E26AF"/>
    <w:rsid w:val="007F5C04"/>
    <w:rsid w:val="008037B6"/>
    <w:rsid w:val="00834B39"/>
    <w:rsid w:val="0084385B"/>
    <w:rsid w:val="00857732"/>
    <w:rsid w:val="00866A4E"/>
    <w:rsid w:val="00877037"/>
    <w:rsid w:val="00881036"/>
    <w:rsid w:val="008B179F"/>
    <w:rsid w:val="008C6532"/>
    <w:rsid w:val="008E05D5"/>
    <w:rsid w:val="008E4A0D"/>
    <w:rsid w:val="008E5A98"/>
    <w:rsid w:val="00925E6A"/>
    <w:rsid w:val="0095009F"/>
    <w:rsid w:val="0095089A"/>
    <w:rsid w:val="00963115"/>
    <w:rsid w:val="009672D3"/>
    <w:rsid w:val="00984003"/>
    <w:rsid w:val="009873FA"/>
    <w:rsid w:val="009A4FD4"/>
    <w:rsid w:val="009B55F4"/>
    <w:rsid w:val="009C0488"/>
    <w:rsid w:val="009C1ABD"/>
    <w:rsid w:val="009D4435"/>
    <w:rsid w:val="009D6935"/>
    <w:rsid w:val="009E2D3D"/>
    <w:rsid w:val="00A168E1"/>
    <w:rsid w:val="00A435C3"/>
    <w:rsid w:val="00A44188"/>
    <w:rsid w:val="00A732FA"/>
    <w:rsid w:val="00A91F8A"/>
    <w:rsid w:val="00A943A3"/>
    <w:rsid w:val="00AA0DC3"/>
    <w:rsid w:val="00AB15D9"/>
    <w:rsid w:val="00AB433B"/>
    <w:rsid w:val="00B016F8"/>
    <w:rsid w:val="00B60FE7"/>
    <w:rsid w:val="00B66186"/>
    <w:rsid w:val="00B7158D"/>
    <w:rsid w:val="00BB545D"/>
    <w:rsid w:val="00BC012E"/>
    <w:rsid w:val="00BC07F9"/>
    <w:rsid w:val="00BC5A3D"/>
    <w:rsid w:val="00BD15DE"/>
    <w:rsid w:val="00BD1BD0"/>
    <w:rsid w:val="00BE2D1B"/>
    <w:rsid w:val="00BE30E8"/>
    <w:rsid w:val="00BE46FE"/>
    <w:rsid w:val="00BE755B"/>
    <w:rsid w:val="00BF6D2E"/>
    <w:rsid w:val="00C1182A"/>
    <w:rsid w:val="00C11ED1"/>
    <w:rsid w:val="00C24825"/>
    <w:rsid w:val="00C33191"/>
    <w:rsid w:val="00C44F81"/>
    <w:rsid w:val="00C4572A"/>
    <w:rsid w:val="00C45C60"/>
    <w:rsid w:val="00C54FD3"/>
    <w:rsid w:val="00C5566B"/>
    <w:rsid w:val="00C76D54"/>
    <w:rsid w:val="00C8448F"/>
    <w:rsid w:val="00CA409E"/>
    <w:rsid w:val="00CB332B"/>
    <w:rsid w:val="00CB7F28"/>
    <w:rsid w:val="00CC5333"/>
    <w:rsid w:val="00D058F5"/>
    <w:rsid w:val="00D25A1F"/>
    <w:rsid w:val="00D41738"/>
    <w:rsid w:val="00D53F08"/>
    <w:rsid w:val="00D647F7"/>
    <w:rsid w:val="00D74EF1"/>
    <w:rsid w:val="00D761B1"/>
    <w:rsid w:val="00D7648B"/>
    <w:rsid w:val="00D818F6"/>
    <w:rsid w:val="00D8557C"/>
    <w:rsid w:val="00D87502"/>
    <w:rsid w:val="00D96E98"/>
    <w:rsid w:val="00DA0680"/>
    <w:rsid w:val="00DA4D6D"/>
    <w:rsid w:val="00DA7039"/>
    <w:rsid w:val="00DB15A8"/>
    <w:rsid w:val="00DB350E"/>
    <w:rsid w:val="00DB368D"/>
    <w:rsid w:val="00DC63E9"/>
    <w:rsid w:val="00DC642E"/>
    <w:rsid w:val="00E05DB3"/>
    <w:rsid w:val="00E11D88"/>
    <w:rsid w:val="00E1486E"/>
    <w:rsid w:val="00E2149E"/>
    <w:rsid w:val="00E2714A"/>
    <w:rsid w:val="00E413A1"/>
    <w:rsid w:val="00E42482"/>
    <w:rsid w:val="00E436DD"/>
    <w:rsid w:val="00E506EA"/>
    <w:rsid w:val="00E6091D"/>
    <w:rsid w:val="00E67584"/>
    <w:rsid w:val="00E77D20"/>
    <w:rsid w:val="00E9352D"/>
    <w:rsid w:val="00EA0C11"/>
    <w:rsid w:val="00EA2AE7"/>
    <w:rsid w:val="00EA5A3F"/>
    <w:rsid w:val="00EC3C45"/>
    <w:rsid w:val="00ED6938"/>
    <w:rsid w:val="00EE6E26"/>
    <w:rsid w:val="00EF248D"/>
    <w:rsid w:val="00EF2B36"/>
    <w:rsid w:val="00F23D07"/>
    <w:rsid w:val="00F26B78"/>
    <w:rsid w:val="00F27507"/>
    <w:rsid w:val="00F53437"/>
    <w:rsid w:val="00F6106E"/>
    <w:rsid w:val="00F62D1B"/>
    <w:rsid w:val="00F7745A"/>
    <w:rsid w:val="00F81049"/>
    <w:rsid w:val="00FA1BA6"/>
    <w:rsid w:val="00FA76CA"/>
    <w:rsid w:val="00FA7E9A"/>
    <w:rsid w:val="00FB417A"/>
    <w:rsid w:val="00FB46CA"/>
    <w:rsid w:val="00FF07A3"/>
    <w:rsid w:val="00FF18AC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CBAC3A3"/>
  <w15:chartTrackingRefBased/>
  <w15:docId w15:val="{BCED8FB2-9179-449B-896A-4F28017C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19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A2308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162EFB"/>
    <w:rPr>
      <w:sz w:val="18"/>
      <w:szCs w:val="18"/>
    </w:rPr>
  </w:style>
  <w:style w:type="paragraph" w:styleId="a8">
    <w:name w:val="annotation text"/>
    <w:basedOn w:val="a"/>
    <w:link w:val="a9"/>
    <w:rsid w:val="00162EFB"/>
  </w:style>
  <w:style w:type="character" w:customStyle="1" w:styleId="a9">
    <w:name w:val="コメント文字列 (文字)"/>
    <w:link w:val="a8"/>
    <w:rsid w:val="00162EFB"/>
    <w:rPr>
      <w:rFonts w:ascii="Century" w:hAnsi="Century"/>
      <w:szCs w:val="24"/>
    </w:rPr>
  </w:style>
  <w:style w:type="paragraph" w:styleId="aa">
    <w:name w:val="annotation subject"/>
    <w:basedOn w:val="a8"/>
    <w:next w:val="a8"/>
    <w:link w:val="ab"/>
    <w:rsid w:val="00162EFB"/>
    <w:rPr>
      <w:b/>
      <w:bCs/>
    </w:rPr>
  </w:style>
  <w:style w:type="character" w:customStyle="1" w:styleId="ab">
    <w:name w:val="コメント内容 (文字)"/>
    <w:link w:val="aa"/>
    <w:rsid w:val="00162EFB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2010-08-10T08:40:00Z</cp:lastPrinted>
  <dcterms:created xsi:type="dcterms:W3CDTF">2024-03-14T02:40:00Z</dcterms:created>
  <dcterms:modified xsi:type="dcterms:W3CDTF">2024-03-14T02:40:00Z</dcterms:modified>
</cp:coreProperties>
</file>