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0"/>
        <w:gridCol w:w="4251"/>
      </w:tblGrid>
      <w:tr w:rsidR="00EF7EE6" w14:paraId="1F028C42" w14:textId="77777777" w:rsidTr="00DA66E6">
        <w:trPr>
          <w:trHeight w:hRule="exact" w:val="312"/>
        </w:trPr>
        <w:tc>
          <w:tcPr>
            <w:tcW w:w="1700" w:type="dxa"/>
          </w:tcPr>
          <w:p w14:paraId="35B2F1E0" w14:textId="77777777" w:rsidR="005B2B9C" w:rsidRPr="00674536" w:rsidRDefault="005B2B9C" w:rsidP="00DA66E6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CF5EDCD" w14:textId="77777777" w:rsidR="005B2B9C" w:rsidRPr="00674536" w:rsidRDefault="005B2B9C" w:rsidP="00DA66E6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71B099A0" w14:textId="77777777" w:rsidR="005B2B9C" w:rsidRPr="00674536" w:rsidRDefault="005B2B9C" w:rsidP="00DA66E6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DA66E6">
        <w:trPr>
          <w:trHeight w:hRule="exact" w:val="454"/>
        </w:trPr>
        <w:tc>
          <w:tcPr>
            <w:tcW w:w="1700" w:type="dxa"/>
            <w:vAlign w:val="center"/>
          </w:tcPr>
          <w:p w14:paraId="3FCB80A4" w14:textId="77777777" w:rsidR="005B2B9C" w:rsidRPr="001C6C05" w:rsidRDefault="005B2B9C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7D12E40C" w14:textId="77777777" w:rsidR="005B2B9C" w:rsidRPr="00FB2AD7" w:rsidRDefault="005B2B9C" w:rsidP="00DA66E6">
            <w:pPr>
              <w:jc w:val="center"/>
              <w:rPr>
                <w:szCs w:val="20"/>
              </w:rPr>
            </w:pPr>
            <w:r w:rsidRPr="00FB2AD7">
              <w:rPr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58C3A3B5" w14:textId="0FDD690A" w:rsidR="005B2B9C" w:rsidRPr="00B30F5B" w:rsidRDefault="005B2B9C" w:rsidP="00DA66E6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DA66E6">
        <w:trPr>
          <w:trHeight w:hRule="exact" w:val="454"/>
        </w:trPr>
        <w:tc>
          <w:tcPr>
            <w:tcW w:w="1700" w:type="dxa"/>
            <w:vAlign w:val="center"/>
          </w:tcPr>
          <w:p w14:paraId="27F82D37" w14:textId="77777777" w:rsidR="005B2B9C" w:rsidRPr="001C6C05" w:rsidRDefault="005B2B9C" w:rsidP="00DA66E6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6EB70D1" w14:textId="14D39D6B" w:rsidR="005B2B9C" w:rsidRPr="00A566B5" w:rsidRDefault="000F2DD1" w:rsidP="00DA66E6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F2DD1">
              <w:rPr>
                <w:rFonts w:ascii="Arial" w:eastAsia="ＭＳ ゴシック" w:hAnsi="Arial" w:cs="Arial" w:hint="eastAsia"/>
                <w:szCs w:val="20"/>
              </w:rPr>
              <w:t>バルサルタン錠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20mg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4153F9F6" w14:textId="6B303043" w:rsidR="005B2B9C" w:rsidRPr="00A566B5" w:rsidRDefault="004E2265" w:rsidP="00DA66E6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E2265">
              <w:rPr>
                <w:rFonts w:ascii="Arial" w:eastAsia="ＭＳ ゴシック" w:hAnsi="Arial" w:cs="Arial" w:hint="eastAsia"/>
                <w:szCs w:val="20"/>
              </w:rPr>
              <w:t>ディオバン錠</w:t>
            </w:r>
            <w:r>
              <w:rPr>
                <w:rFonts w:ascii="Arial" w:eastAsia="ＭＳ ゴシック" w:hAnsi="Arial" w:cs="Arial" w:hint="eastAsia"/>
                <w:szCs w:val="20"/>
              </w:rPr>
              <w:t>20mg</w:t>
            </w:r>
          </w:p>
        </w:tc>
      </w:tr>
      <w:tr w:rsidR="00EF7EE6" w14:paraId="16DA3B5E" w14:textId="77777777" w:rsidTr="00DA66E6">
        <w:trPr>
          <w:trHeight w:val="340"/>
        </w:trPr>
        <w:tc>
          <w:tcPr>
            <w:tcW w:w="1700" w:type="dxa"/>
            <w:vAlign w:val="center"/>
          </w:tcPr>
          <w:p w14:paraId="19CCFE9B" w14:textId="77777777" w:rsidR="00EF7EE6" w:rsidRPr="00DA66E6" w:rsidRDefault="00EF7EE6" w:rsidP="00DA66E6">
            <w:pPr>
              <w:jc w:val="distribute"/>
              <w:rPr>
                <w:rFonts w:ascii="Arial" w:eastAsia="ＭＳ ゴシック" w:hAnsi="Arial" w:cs="Arial"/>
                <w:sz w:val="18"/>
                <w:szCs w:val="22"/>
              </w:rPr>
            </w:pPr>
            <w:r w:rsidRPr="00674536">
              <w:rPr>
                <w:rFonts w:ascii="Arial" w:eastAsia="ＭＳ ゴシック" w:hAnsi="Arial" w:cs="Arial" w:hint="eastAsia"/>
              </w:rPr>
              <w:t>薬　　　　　価</w:t>
            </w:r>
          </w:p>
          <w:p w14:paraId="6E063F71" w14:textId="1D2714D5" w:rsidR="005B2B9C" w:rsidRPr="001C6C05" w:rsidRDefault="00EF7EE6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DA66E6">
              <w:rPr>
                <w:rFonts w:ascii="Arial" w:eastAsia="ＭＳ ゴシック" w:hAnsi="Arial" w:cs="Arial"/>
                <w:sz w:val="12"/>
                <w:szCs w:val="18"/>
              </w:rPr>
              <w:t>（</w:t>
            </w:r>
            <w:r w:rsidRPr="00DA66E6">
              <w:rPr>
                <w:rFonts w:ascii="Arial" w:eastAsia="ＭＳ ゴシック" w:hAnsi="Arial" w:cs="Arial"/>
                <w:sz w:val="12"/>
                <w:szCs w:val="18"/>
              </w:rPr>
              <w:t>20</w:t>
            </w:r>
            <w:r w:rsidR="004E2265" w:rsidRPr="00DA66E6">
              <w:rPr>
                <w:rFonts w:ascii="Arial" w:eastAsia="ＭＳ ゴシック" w:hAnsi="Arial" w:cs="Arial" w:hint="eastAsia"/>
                <w:sz w:val="12"/>
                <w:szCs w:val="18"/>
              </w:rPr>
              <w:t>25</w:t>
            </w:r>
            <w:r w:rsidRPr="00DA66E6">
              <w:rPr>
                <w:rFonts w:ascii="Arial" w:eastAsia="ＭＳ ゴシック" w:hAnsi="Arial" w:cs="Arial"/>
                <w:sz w:val="12"/>
                <w:szCs w:val="18"/>
              </w:rPr>
              <w:t>年</w:t>
            </w:r>
            <w:r w:rsidR="00DA66E6">
              <w:rPr>
                <w:rFonts w:ascii="Arial" w:eastAsia="ＭＳ ゴシック" w:hAnsi="Arial" w:cs="Arial" w:hint="eastAsia"/>
                <w:sz w:val="12"/>
                <w:szCs w:val="18"/>
              </w:rPr>
              <w:t>4</w:t>
            </w:r>
            <w:r w:rsidRPr="00DA66E6">
              <w:rPr>
                <w:rFonts w:ascii="Arial" w:eastAsia="ＭＳ ゴシック" w:hAnsi="Arial" w:cs="Arial"/>
                <w:sz w:val="12"/>
                <w:szCs w:val="18"/>
              </w:rPr>
              <w:t>月</w:t>
            </w:r>
            <w:r w:rsidR="004E2265" w:rsidRPr="00DA66E6">
              <w:rPr>
                <w:rFonts w:ascii="Arial" w:eastAsia="ＭＳ ゴシック" w:hAnsi="Arial" w:cs="Arial" w:hint="eastAsia"/>
                <w:sz w:val="12"/>
                <w:szCs w:val="18"/>
              </w:rPr>
              <w:t>1</w:t>
            </w:r>
            <w:r w:rsidRPr="00DA66E6">
              <w:rPr>
                <w:rFonts w:ascii="Arial" w:eastAsia="ＭＳ ゴシック" w:hAnsi="Arial" w:cs="Arial"/>
                <w:sz w:val="12"/>
                <w:szCs w:val="18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00BCBBEE" w14:textId="58A5DB46" w:rsidR="005B2B9C" w:rsidRPr="00FB2AD7" w:rsidRDefault="000F2DD1" w:rsidP="00DA66E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10.40</w:t>
            </w:r>
            <w:r w:rsidR="005B2B9C" w:rsidRPr="00FB2AD7">
              <w:rPr>
                <w:szCs w:val="20"/>
              </w:rPr>
              <w:t>円</w:t>
            </w:r>
          </w:p>
        </w:tc>
        <w:tc>
          <w:tcPr>
            <w:tcW w:w="4251" w:type="dxa"/>
            <w:vAlign w:val="center"/>
          </w:tcPr>
          <w:p w14:paraId="63823FE6" w14:textId="3C4DDC8E" w:rsidR="005B2B9C" w:rsidRPr="00B30F5B" w:rsidRDefault="004E2265" w:rsidP="00DA66E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12.80</w:t>
            </w:r>
            <w:r w:rsidR="005B2B9C" w:rsidRPr="00B30F5B">
              <w:rPr>
                <w:rFonts w:hint="eastAsia"/>
                <w:szCs w:val="20"/>
              </w:rPr>
              <w:t>円</w:t>
            </w:r>
          </w:p>
        </w:tc>
      </w:tr>
      <w:tr w:rsidR="00EF7EE6" w14:paraId="638CCD5F" w14:textId="77777777" w:rsidTr="00DA66E6">
        <w:trPr>
          <w:trHeight w:val="397"/>
        </w:trPr>
        <w:tc>
          <w:tcPr>
            <w:tcW w:w="1700" w:type="dxa"/>
            <w:vAlign w:val="center"/>
          </w:tcPr>
          <w:p w14:paraId="2BB7E47F" w14:textId="77777777" w:rsidR="005B2B9C" w:rsidRPr="001C6C05" w:rsidRDefault="005B2B9C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1" w:type="dxa"/>
            <w:gridSpan w:val="2"/>
            <w:vAlign w:val="center"/>
          </w:tcPr>
          <w:p w14:paraId="48C5B3BA" w14:textId="2FB0C27D" w:rsidR="005B2B9C" w:rsidRPr="00FB2AD7" w:rsidRDefault="00FB2AD7" w:rsidP="00DA66E6">
            <w:pPr>
              <w:jc w:val="center"/>
              <w:rPr>
                <w:szCs w:val="20"/>
              </w:rPr>
            </w:pPr>
            <w:r w:rsidRPr="00FB2AD7">
              <w:t>1</w:t>
            </w:r>
            <w:r w:rsidRPr="00FB2AD7">
              <w:t>錠中</w:t>
            </w:r>
            <w:r w:rsidR="00DA66E6">
              <w:rPr>
                <w:rFonts w:hint="eastAsia"/>
              </w:rPr>
              <w:t xml:space="preserve">　</w:t>
            </w:r>
            <w:r w:rsidR="000F2DD1">
              <w:rPr>
                <w:rFonts w:hint="eastAsia"/>
              </w:rPr>
              <w:t>バルサルタン</w:t>
            </w:r>
            <w:r w:rsidR="000F2DD1">
              <w:rPr>
                <w:rFonts w:cs="Arial Unicode MS" w:hint="eastAsia"/>
              </w:rPr>
              <w:t>20</w:t>
            </w:r>
            <w:r w:rsidRPr="00FB2AD7">
              <w:rPr>
                <w:rFonts w:cs="Arial Unicode MS"/>
              </w:rPr>
              <w:t>mg</w:t>
            </w:r>
          </w:p>
        </w:tc>
      </w:tr>
      <w:tr w:rsidR="00EF7EE6" w14:paraId="0BE2CE32" w14:textId="77777777" w:rsidTr="00DA66E6">
        <w:trPr>
          <w:trHeight w:val="68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</w:tcPr>
          <w:p w14:paraId="32F438B8" w14:textId="4540E5D8" w:rsidR="005B2B9C" w:rsidRPr="00FB2AD7" w:rsidRDefault="00A219EC" w:rsidP="00DA66E6">
            <w:pPr>
              <w:jc w:val="both"/>
              <w:rPr>
                <w:szCs w:val="20"/>
              </w:rPr>
            </w:pPr>
            <w:r w:rsidRPr="00A219EC">
              <w:rPr>
                <w:rFonts w:hint="eastAsia"/>
                <w:szCs w:val="20"/>
              </w:rPr>
              <w:t>低置換度ヒドロキシプロピルセルロース、軽質無水ケイ酸、ステアリン酸マグネシウム、タルク、ヒプロメロース、マクロゴール</w:t>
            </w:r>
            <w:r w:rsidRPr="00A219EC">
              <w:rPr>
                <w:rFonts w:hint="eastAsia"/>
                <w:szCs w:val="20"/>
              </w:rPr>
              <w:t>6000</w:t>
            </w:r>
            <w:r w:rsidRPr="00A219EC">
              <w:rPr>
                <w:rFonts w:hint="eastAsia"/>
                <w:szCs w:val="20"/>
              </w:rPr>
              <w:t>、酸化チタン、黄色三二酸化鉄、カルナウバロウ、その他</w:t>
            </w:r>
            <w:r w:rsidRPr="00A219EC">
              <w:rPr>
                <w:rFonts w:hint="eastAsia"/>
                <w:szCs w:val="20"/>
              </w:rPr>
              <w:t>1</w:t>
            </w:r>
            <w:r w:rsidRPr="00A219EC">
              <w:rPr>
                <w:rFonts w:hint="eastAsia"/>
                <w:szCs w:val="20"/>
              </w:rPr>
              <w:t>成分</w:t>
            </w:r>
          </w:p>
        </w:tc>
        <w:tc>
          <w:tcPr>
            <w:tcW w:w="4251" w:type="dxa"/>
          </w:tcPr>
          <w:p w14:paraId="5E30A97B" w14:textId="288A37B1" w:rsidR="005B2B9C" w:rsidRPr="00B30F5B" w:rsidRDefault="00775E0F" w:rsidP="00DA66E6">
            <w:pPr>
              <w:jc w:val="both"/>
              <w:rPr>
                <w:szCs w:val="20"/>
              </w:rPr>
            </w:pPr>
            <w:r w:rsidRPr="00775E0F">
              <w:rPr>
                <w:rFonts w:hint="eastAsia"/>
                <w:szCs w:val="20"/>
              </w:rPr>
              <w:t>ヒドロキシプロピルセルロース、セルロース、無水ケイ酸、タルク、ステアリン酸マグネシウム、ヒプロメロース、マクロゴール、酸化チタン、三二酸化鉄</w:t>
            </w:r>
          </w:p>
        </w:tc>
      </w:tr>
      <w:tr w:rsidR="00A219EC" w14:paraId="55E3AFFA" w14:textId="77777777" w:rsidTr="00DA66E6">
        <w:trPr>
          <w:trHeight w:val="397"/>
        </w:trPr>
        <w:tc>
          <w:tcPr>
            <w:tcW w:w="1700" w:type="dxa"/>
            <w:vAlign w:val="center"/>
          </w:tcPr>
          <w:p w14:paraId="170D06F8" w14:textId="77777777" w:rsidR="00A219EC" w:rsidRPr="001C6C05" w:rsidRDefault="00A219EC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1" w:type="dxa"/>
            <w:gridSpan w:val="2"/>
            <w:vAlign w:val="center"/>
          </w:tcPr>
          <w:p w14:paraId="1495E7A0" w14:textId="1048E939" w:rsidR="00A219EC" w:rsidRPr="00B30F5B" w:rsidRDefault="00A219EC" w:rsidP="00DA66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A219EC">
              <w:rPr>
                <w:rFonts w:hint="eastAsia"/>
                <w:szCs w:val="20"/>
              </w:rPr>
              <w:t>選択的</w:t>
            </w:r>
            <w:r w:rsidRPr="00A219EC">
              <w:rPr>
                <w:rFonts w:hint="eastAsia"/>
                <w:szCs w:val="20"/>
              </w:rPr>
              <w:t>AT</w:t>
            </w:r>
            <w:r w:rsidRPr="00A219EC">
              <w:rPr>
                <w:rFonts w:hint="eastAsia"/>
                <w:szCs w:val="20"/>
                <w:vertAlign w:val="subscript"/>
              </w:rPr>
              <w:t>1</w:t>
            </w:r>
            <w:r w:rsidRPr="00A219EC">
              <w:rPr>
                <w:rFonts w:hint="eastAsia"/>
                <w:szCs w:val="20"/>
              </w:rPr>
              <w:t>受容体ブロッカー</w:t>
            </w:r>
          </w:p>
        </w:tc>
      </w:tr>
      <w:tr w:rsidR="00A219EC" w14:paraId="35D0558D" w14:textId="77777777" w:rsidTr="00DA66E6">
        <w:trPr>
          <w:trHeight w:val="397"/>
        </w:trPr>
        <w:tc>
          <w:tcPr>
            <w:tcW w:w="1700" w:type="dxa"/>
            <w:vAlign w:val="center"/>
          </w:tcPr>
          <w:p w14:paraId="1AE2F545" w14:textId="77777777" w:rsidR="00A219EC" w:rsidRPr="001C6C05" w:rsidRDefault="00A219EC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56C745DF" w14:textId="73B84130" w:rsidR="00A219EC" w:rsidRPr="0009019C" w:rsidRDefault="00A219EC" w:rsidP="00DA66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219EC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DB3429" w14:paraId="5FB1BE32" w14:textId="77777777" w:rsidTr="00DA66E6">
        <w:trPr>
          <w:trHeight w:val="1417"/>
        </w:trPr>
        <w:tc>
          <w:tcPr>
            <w:tcW w:w="1700" w:type="dxa"/>
            <w:vAlign w:val="center"/>
          </w:tcPr>
          <w:p w14:paraId="146EDE63" w14:textId="77777777" w:rsidR="00DB3429" w:rsidRPr="001C6C05" w:rsidRDefault="00DB3429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344A3A06" w14:textId="77777777" w:rsidR="00DB3429" w:rsidRPr="00DB3429" w:rsidRDefault="00DB3429" w:rsidP="00DA66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通常、成人にはバルサルタンとして</w:t>
            </w:r>
            <w:r w:rsidRPr="00DB3429">
              <w:rPr>
                <w:rFonts w:cs="RyuminPro-Regular-90pv-RKSJ-H-I" w:hint="eastAsia"/>
                <w:szCs w:val="20"/>
              </w:rPr>
              <w:t>40</w:t>
            </w:r>
            <w:r w:rsidRPr="00DB3429">
              <w:rPr>
                <w:rFonts w:cs="RyuminPro-Regular-90pv-RKSJ-H-I" w:hint="eastAsia"/>
                <w:szCs w:val="20"/>
              </w:rPr>
              <w:t>～</w:t>
            </w:r>
            <w:r w:rsidRPr="00DB3429">
              <w:rPr>
                <w:rFonts w:cs="RyuminPro-Regular-90pv-RKSJ-H-I" w:hint="eastAsia"/>
                <w:szCs w:val="20"/>
              </w:rPr>
              <w:t>80mg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回経口投与する。なお、年齢、症状に応じて適宜増減するが、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160mg</w:t>
            </w:r>
            <w:r w:rsidRPr="00DB3429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13CDF80D" w14:textId="1EA0C043" w:rsidR="00DB3429" w:rsidRPr="0009019C" w:rsidRDefault="00DB3429" w:rsidP="00DA66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</w:t>
            </w:r>
            <w:r w:rsidRPr="00DB3429">
              <w:rPr>
                <w:rFonts w:cs="RyuminPro-Regular-90pv-RKSJ-H-I" w:hint="eastAsia"/>
                <w:szCs w:val="20"/>
              </w:rPr>
              <w:t>6</w:t>
            </w:r>
            <w:r w:rsidRPr="00DB3429">
              <w:rPr>
                <w:rFonts w:cs="RyuminPro-Regular-90pv-RKSJ-H-I" w:hint="eastAsia"/>
                <w:szCs w:val="20"/>
              </w:rPr>
              <w:t>歳以上の小児には、バルサルタンとして、体重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20mg</w:t>
            </w:r>
            <w:r w:rsidRPr="00DB3429">
              <w:rPr>
                <w:rFonts w:cs="RyuminPro-Regular-90pv-RKSJ-H-I" w:hint="eastAsia"/>
                <w:szCs w:val="20"/>
              </w:rPr>
              <w:t>を、体重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以上の場合、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回経口投与する。なお、年齢、体重、症状により適宜増減する。ただし、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日最高用量は、体重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とする。</w:t>
            </w:r>
          </w:p>
        </w:tc>
      </w:tr>
      <w:tr w:rsidR="0015259E" w14:paraId="449E657E" w14:textId="77777777" w:rsidTr="003D2513">
        <w:trPr>
          <w:trHeight w:hRule="exact" w:val="1984"/>
        </w:trPr>
        <w:tc>
          <w:tcPr>
            <w:tcW w:w="1700" w:type="dxa"/>
            <w:vAlign w:val="center"/>
          </w:tcPr>
          <w:p w14:paraId="40DA7C33" w14:textId="77777777" w:rsidR="0015259E" w:rsidRPr="001C6C05" w:rsidRDefault="0015259E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Mar>
              <w:top w:w="28" w:type="dxa"/>
            </w:tcMar>
          </w:tcPr>
          <w:p w14:paraId="50622B24" w14:textId="77777777" w:rsidR="00DA66E6" w:rsidRDefault="0015259E" w:rsidP="00DA66E6">
            <w:pPr>
              <w:rPr>
                <w:szCs w:val="20"/>
              </w:rPr>
            </w:pPr>
            <w:r w:rsidRPr="00A54FF2">
              <w:rPr>
                <w:rFonts w:hint="eastAsia"/>
                <w:szCs w:val="20"/>
              </w:rPr>
              <w:t>淡黄色の割線入りの</w:t>
            </w:r>
          </w:p>
          <w:p w14:paraId="4D043437" w14:textId="58730A62" w:rsidR="0015259E" w:rsidRPr="00A54FF2" w:rsidRDefault="0015259E" w:rsidP="00DA66E6">
            <w:pPr>
              <w:rPr>
                <w:szCs w:val="20"/>
              </w:rPr>
            </w:pPr>
            <w:r w:rsidRPr="00A54FF2">
              <w:rPr>
                <w:rFonts w:hint="eastAsia"/>
                <w:szCs w:val="20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15259E" w:rsidRPr="00A54FF2" w14:paraId="1D74608E" w14:textId="77777777" w:rsidTr="00FA6F94">
              <w:trPr>
                <w:trHeight w:hRule="exact" w:val="862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FE8305E" w14:textId="6CCF36E1" w:rsidR="0015259E" w:rsidRPr="00A54FF2" w:rsidRDefault="00D6254A" w:rsidP="00DA66E6">
                  <w:pPr>
                    <w:ind w:leftChars="-17" w:rightChars="-15" w:right="-29" w:hangingChars="17" w:hanging="33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79550A" wp14:editId="1DC051DA">
                        <wp:extent cx="334010" cy="326390"/>
                        <wp:effectExtent l="0" t="0" r="8890" b="0"/>
                        <wp:docPr id="3" name="図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図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994708C" w14:textId="5B636D43" w:rsidR="0015259E" w:rsidRPr="00A54FF2" w:rsidRDefault="00D6254A" w:rsidP="00DA66E6">
                  <w:pPr>
                    <w:ind w:leftChars="-21" w:rightChars="-18" w:right="-34" w:hangingChars="21" w:hanging="40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0638D24" wp14:editId="562A63D6">
                        <wp:extent cx="340995" cy="326390"/>
                        <wp:effectExtent l="0" t="0" r="1905" b="0"/>
                        <wp:docPr id="4" name="図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図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995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EAE8201" w14:textId="3BD4224F" w:rsidR="0015259E" w:rsidRPr="00A54FF2" w:rsidRDefault="00D6254A" w:rsidP="00DA66E6">
                  <w:pPr>
                    <w:ind w:leftChars="-17" w:left="-2" w:rightChars="-14" w:right="-27" w:hangingChars="16" w:hanging="31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35146E" wp14:editId="135D90BD">
                        <wp:extent cx="334010" cy="326390"/>
                        <wp:effectExtent l="0" t="0" r="8890" b="0"/>
                        <wp:docPr id="46382575" name="図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382575" name="図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BE1D5B" w14:textId="78AE3723" w:rsidR="0015259E" w:rsidRPr="00A54FF2" w:rsidRDefault="0015259E" w:rsidP="00DA66E6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直径：</w:t>
                  </w:r>
                  <w:r w:rsidRPr="00A54FF2">
                    <w:rPr>
                      <w:szCs w:val="20"/>
                    </w:rPr>
                    <w:t>7.</w:t>
                  </w:r>
                  <w:r w:rsidRPr="00A54FF2">
                    <w:rPr>
                      <w:rFonts w:hint="eastAsia"/>
                      <w:szCs w:val="20"/>
                    </w:rPr>
                    <w:t>1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3379005B" w14:textId="5B1942B6" w:rsidR="0015259E" w:rsidRPr="00A54FF2" w:rsidRDefault="0015259E" w:rsidP="00DA66E6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厚さ：</w:t>
                  </w:r>
                  <w:r w:rsidRPr="00A54FF2">
                    <w:rPr>
                      <w:rFonts w:hint="eastAsia"/>
                      <w:szCs w:val="20"/>
                    </w:rPr>
                    <w:t>2.6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440F63CC" w14:textId="336C4144" w:rsidR="0015259E" w:rsidRPr="00A54FF2" w:rsidRDefault="0015259E" w:rsidP="00DA66E6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質量：</w:t>
                  </w:r>
                  <w:r w:rsidRPr="00A54FF2">
                    <w:rPr>
                      <w:rFonts w:hint="eastAsia"/>
                      <w:szCs w:val="20"/>
                    </w:rPr>
                    <w:t>95</w:t>
                  </w:r>
                  <w:r w:rsidRPr="00A54FF2">
                    <w:rPr>
                      <w:szCs w:val="20"/>
                    </w:rPr>
                    <w:t>mg</w:t>
                  </w:r>
                </w:p>
              </w:tc>
            </w:tr>
          </w:tbl>
          <w:p w14:paraId="36407E38" w14:textId="5854D794" w:rsidR="0015259E" w:rsidRPr="00FB2AD7" w:rsidRDefault="0015259E" w:rsidP="00DA66E6">
            <w:pPr>
              <w:spacing w:beforeLines="50" w:before="148"/>
              <w:ind w:rightChars="-59" w:right="-113"/>
              <w:rPr>
                <w:szCs w:val="20"/>
              </w:rPr>
            </w:pPr>
            <w:r w:rsidRPr="00A54FF2">
              <w:rPr>
                <w:szCs w:val="20"/>
              </w:rPr>
              <w:t>識別コード：</w:t>
            </w:r>
            <w:r w:rsidRPr="00A54FF2">
              <w:rPr>
                <w:rFonts w:hint="eastAsia"/>
                <w:szCs w:val="20"/>
              </w:rPr>
              <w:t>バルサルタン</w:t>
            </w:r>
            <w:r w:rsidRPr="00A54FF2">
              <w:rPr>
                <w:szCs w:val="20"/>
              </w:rPr>
              <w:t xml:space="preserve">　</w:t>
            </w:r>
            <w:r w:rsidRPr="00A54FF2">
              <w:rPr>
                <w:szCs w:val="20"/>
              </w:rPr>
              <w:t>2</w:t>
            </w:r>
            <w:r w:rsidRPr="00A54FF2">
              <w:rPr>
                <w:rFonts w:hint="eastAsia"/>
                <w:szCs w:val="20"/>
              </w:rPr>
              <w:t>0</w:t>
            </w:r>
            <w:r w:rsidRPr="00A54FF2">
              <w:rPr>
                <w:szCs w:val="20"/>
              </w:rPr>
              <w:t xml:space="preserve">　</w:t>
            </w:r>
            <w:r w:rsidRPr="00A54FF2">
              <w:rPr>
                <w:szCs w:val="20"/>
              </w:rPr>
              <w:t>DSEP</w:t>
            </w:r>
          </w:p>
        </w:tc>
        <w:tc>
          <w:tcPr>
            <w:tcW w:w="4251" w:type="dxa"/>
            <w:tcMar>
              <w:top w:w="28" w:type="dxa"/>
            </w:tcMar>
          </w:tcPr>
          <w:p w14:paraId="52306E08" w14:textId="77777777" w:rsidR="00DA66E6" w:rsidRDefault="0015259E" w:rsidP="00DA66E6">
            <w:pPr>
              <w:rPr>
                <w:szCs w:val="20"/>
              </w:rPr>
            </w:pPr>
            <w:r w:rsidRPr="0015259E">
              <w:rPr>
                <w:szCs w:val="20"/>
              </w:rPr>
              <w:t>淡黄色の片面割線入りの</w:t>
            </w:r>
          </w:p>
          <w:p w14:paraId="6F9864B8" w14:textId="611DE03D" w:rsidR="0015259E" w:rsidRPr="0015259E" w:rsidRDefault="0015259E" w:rsidP="00DA66E6">
            <w:pPr>
              <w:rPr>
                <w:szCs w:val="20"/>
              </w:rPr>
            </w:pPr>
            <w:r w:rsidRPr="0015259E">
              <w:rPr>
                <w:szCs w:val="20"/>
              </w:rPr>
              <w:t>フィルムコーティング錠</w:t>
            </w:r>
          </w:p>
          <w:p w14:paraId="5C2C6B3B" w14:textId="77777777" w:rsidR="0015259E" w:rsidRPr="0015259E" w:rsidRDefault="0015259E" w:rsidP="00DA66E6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直径：</w:t>
            </w:r>
            <w:r w:rsidRPr="0015259E">
              <w:rPr>
                <w:szCs w:val="20"/>
              </w:rPr>
              <w:t>7.1mm</w:t>
            </w:r>
          </w:p>
          <w:p w14:paraId="2F1A996A" w14:textId="77777777" w:rsidR="0015259E" w:rsidRPr="0015259E" w:rsidRDefault="0015259E" w:rsidP="00DA66E6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厚さ：</w:t>
            </w:r>
            <w:r w:rsidRPr="0015259E">
              <w:rPr>
                <w:szCs w:val="20"/>
              </w:rPr>
              <w:t>2.6mm</w:t>
            </w:r>
          </w:p>
          <w:p w14:paraId="24E01BFC" w14:textId="2A7C4F53" w:rsidR="0015259E" w:rsidRPr="00B30F5B" w:rsidRDefault="0015259E" w:rsidP="00DA66E6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質量：</w:t>
            </w:r>
            <w:r w:rsidRPr="0015259E">
              <w:rPr>
                <w:szCs w:val="20"/>
              </w:rPr>
              <w:t>0.10g</w:t>
            </w:r>
          </w:p>
        </w:tc>
      </w:tr>
      <w:tr w:rsidR="0015259E" w14:paraId="5F53EBDE" w14:textId="77777777" w:rsidTr="00DA66E6">
        <w:trPr>
          <w:trHeight w:val="2665"/>
        </w:trPr>
        <w:tc>
          <w:tcPr>
            <w:tcW w:w="1700" w:type="dxa"/>
            <w:vMerge w:val="restart"/>
            <w:vAlign w:val="center"/>
          </w:tcPr>
          <w:p w14:paraId="328F2795" w14:textId="77777777" w:rsidR="0015259E" w:rsidRDefault="0015259E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5259E" w:rsidRPr="00674536" w:rsidRDefault="0015259E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710EE0F8" w:rsidR="0015259E" w:rsidRDefault="0015259E" w:rsidP="00183328">
            <w:pPr>
              <w:rPr>
                <w:szCs w:val="20"/>
              </w:rPr>
            </w:pPr>
            <w:r w:rsidRPr="00FA6F94">
              <w:rPr>
                <w:szCs w:val="20"/>
              </w:rPr>
              <w:t>溶出試験（試験</w:t>
            </w:r>
            <w:r w:rsidR="00D6254A">
              <w:rPr>
                <w:rFonts w:hint="eastAsia"/>
                <w:szCs w:val="20"/>
              </w:rPr>
              <w:t>条件</w:t>
            </w:r>
            <w:r w:rsidRPr="00FA6F94">
              <w:rPr>
                <w:szCs w:val="20"/>
              </w:rPr>
              <w:t>：</w:t>
            </w:r>
            <w:r w:rsidRPr="00FA6F94">
              <w:rPr>
                <w:szCs w:val="20"/>
              </w:rPr>
              <w:t>pH</w:t>
            </w:r>
            <w:r w:rsidR="00FA6F94" w:rsidRPr="00FA6F94">
              <w:rPr>
                <w:szCs w:val="20"/>
              </w:rPr>
              <w:t>6.8</w:t>
            </w:r>
            <w:r w:rsidRPr="00FA6F94">
              <w:rPr>
                <w:szCs w:val="20"/>
              </w:rPr>
              <w:t>/</w:t>
            </w:r>
            <w:r w:rsidR="00FA6F94" w:rsidRPr="00FA6F94">
              <w:rPr>
                <w:szCs w:val="20"/>
              </w:rPr>
              <w:t>50</w:t>
            </w:r>
            <w:r w:rsidRPr="00FA6F94">
              <w:rPr>
                <w:szCs w:val="20"/>
              </w:rPr>
              <w:t>rpm</w:t>
            </w:r>
            <w:r w:rsidRPr="00FA6F94">
              <w:rPr>
                <w:szCs w:val="20"/>
              </w:rPr>
              <w:t>）</w:t>
            </w:r>
          </w:p>
          <w:p w14:paraId="4983296F" w14:textId="77777777" w:rsidR="0064267F" w:rsidRPr="00FA6F94" w:rsidRDefault="0064267F" w:rsidP="00183328">
            <w:pPr>
              <w:rPr>
                <w:szCs w:val="20"/>
              </w:rPr>
            </w:pPr>
          </w:p>
          <w:p w14:paraId="1BE87DAD" w14:textId="25107C25" w:rsidR="0015259E" w:rsidRPr="00FA6F94" w:rsidRDefault="003D2513" w:rsidP="00183328">
            <w:pPr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7764B2" wp14:editId="735EBE8D">
                  <wp:extent cx="2573020" cy="1731010"/>
                  <wp:effectExtent l="0" t="0" r="0" b="2540"/>
                  <wp:docPr id="1521417541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417541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35C17BA0" w14:textId="0290B173" w:rsidR="0064267F" w:rsidRPr="00893A88" w:rsidRDefault="00D6254A" w:rsidP="00183328">
            <w:pPr>
              <w:ind w:left="6" w:hangingChars="3" w:hanging="6"/>
              <w:rPr>
                <w:rFonts w:eastAsia="DengXian"/>
                <w:szCs w:val="20"/>
                <w:lang w:eastAsia="zh-CN"/>
              </w:rPr>
            </w:pPr>
            <w:r w:rsidRPr="00893A88">
              <w:rPr>
                <w:rFonts w:hint="eastAsia"/>
                <w:szCs w:val="20"/>
                <w:lang w:eastAsia="zh-CN"/>
              </w:rPr>
              <w:t>生物学的同等性試験（健康成人男子、絶食時）</w:t>
            </w:r>
          </w:p>
          <w:p w14:paraId="03F43CDB" w14:textId="77777777" w:rsidR="00D6254A" w:rsidRPr="00893A88" w:rsidRDefault="00D6254A" w:rsidP="00183328">
            <w:pPr>
              <w:ind w:left="6" w:hangingChars="3" w:hanging="6"/>
              <w:rPr>
                <w:rFonts w:eastAsia="DengXian"/>
                <w:sz w:val="21"/>
                <w:szCs w:val="21"/>
              </w:rPr>
            </w:pPr>
          </w:p>
          <w:p w14:paraId="3CA03BE5" w14:textId="3140282C" w:rsidR="00C3772F" w:rsidRPr="00C3772F" w:rsidRDefault="0064267F" w:rsidP="00183328">
            <w:pPr>
              <w:rPr>
                <w:szCs w:val="20"/>
              </w:rPr>
            </w:pPr>
            <w:r w:rsidRPr="0064267F">
              <w:rPr>
                <w:noProof/>
                <w:szCs w:val="20"/>
              </w:rPr>
              <w:drawing>
                <wp:inline distT="0" distB="0" distL="0" distR="0" wp14:anchorId="6BE3830E" wp14:editId="3793841D">
                  <wp:extent cx="2538095" cy="1734185"/>
                  <wp:effectExtent l="0" t="0" r="0" b="0"/>
                  <wp:docPr id="72507042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4C203" w14:textId="02006631" w:rsidR="0015259E" w:rsidRPr="00FA6F94" w:rsidRDefault="0015259E" w:rsidP="00183328">
            <w:pPr>
              <w:ind w:rightChars="-15" w:right="-29"/>
              <w:rPr>
                <w:szCs w:val="20"/>
              </w:rPr>
            </w:pPr>
          </w:p>
        </w:tc>
      </w:tr>
      <w:tr w:rsidR="002A6891" w14:paraId="5D8C2130" w14:textId="77777777" w:rsidTr="00DA66E6">
        <w:trPr>
          <w:trHeight w:hRule="exact" w:val="1174"/>
        </w:trPr>
        <w:tc>
          <w:tcPr>
            <w:tcW w:w="1700" w:type="dxa"/>
            <w:vMerge/>
            <w:vAlign w:val="center"/>
          </w:tcPr>
          <w:p w14:paraId="5C48774F" w14:textId="77777777" w:rsidR="002A6891" w:rsidRPr="00674536" w:rsidRDefault="002A6891" w:rsidP="00DA66E6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6763C264" w:rsidR="002A6891" w:rsidRPr="00FB2AD7" w:rsidRDefault="002A6891" w:rsidP="00183328">
            <w:pPr>
              <w:jc w:val="both"/>
              <w:rPr>
                <w:szCs w:val="20"/>
              </w:rPr>
            </w:pPr>
            <w:r w:rsidRPr="00C824CE">
              <w:rPr>
                <w:sz w:val="18"/>
                <w:szCs w:val="18"/>
              </w:rPr>
              <w:t>「</w:t>
            </w:r>
            <w:r w:rsidR="00D93D4B" w:rsidRPr="00D93D4B">
              <w:rPr>
                <w:rFonts w:hint="eastAsia"/>
                <w:sz w:val="18"/>
                <w:szCs w:val="18"/>
              </w:rPr>
              <w:t>後発医薬品の生物学的同等性試験ガイドライン</w:t>
            </w:r>
            <w:r w:rsidRPr="00C824CE">
              <w:rPr>
                <w:sz w:val="18"/>
                <w:szCs w:val="18"/>
              </w:rPr>
              <w:t>」</w:t>
            </w:r>
            <w:r w:rsidRPr="00C824CE">
              <w:rPr>
                <w:rFonts w:hint="eastAsia"/>
                <w:sz w:val="18"/>
                <w:szCs w:val="18"/>
              </w:rPr>
              <w:t>に基づき判定した</w:t>
            </w:r>
            <w:r w:rsidRPr="00C824CE">
              <w:rPr>
                <w:sz w:val="18"/>
                <w:szCs w:val="18"/>
              </w:rPr>
              <w:t>結果、</w:t>
            </w:r>
            <w:r w:rsidR="00D93D4B" w:rsidRPr="00D93D4B">
              <w:rPr>
                <w:rFonts w:hint="eastAsia"/>
                <w:sz w:val="18"/>
                <w:szCs w:val="18"/>
              </w:rPr>
              <w:t>バルサルタン錠</w:t>
            </w:r>
            <w:r w:rsidR="00D93D4B" w:rsidRPr="00D93D4B">
              <w:rPr>
                <w:rFonts w:hint="eastAsia"/>
                <w:sz w:val="18"/>
                <w:szCs w:val="18"/>
              </w:rPr>
              <w:t>20mg</w:t>
            </w:r>
            <w:r w:rsidR="00D93D4B" w:rsidRPr="00D93D4B">
              <w:rPr>
                <w:rFonts w:hint="eastAsia"/>
                <w:sz w:val="18"/>
                <w:szCs w:val="18"/>
              </w:rPr>
              <w:t>「</w:t>
            </w:r>
            <w:r w:rsidR="00D93D4B" w:rsidRPr="00D93D4B">
              <w:rPr>
                <w:rFonts w:hint="eastAsia"/>
                <w:sz w:val="18"/>
                <w:szCs w:val="18"/>
              </w:rPr>
              <w:t>DSEP</w:t>
            </w:r>
            <w:r w:rsidR="00D93D4B" w:rsidRPr="00D93D4B">
              <w:rPr>
                <w:rFonts w:hint="eastAsia"/>
                <w:sz w:val="18"/>
                <w:szCs w:val="18"/>
              </w:rPr>
              <w:t>」</w:t>
            </w:r>
            <w:r w:rsidRPr="00C824CE">
              <w:rPr>
                <w:sz w:val="18"/>
                <w:szCs w:val="18"/>
              </w:rPr>
              <w:t>と</w:t>
            </w:r>
            <w:r w:rsidR="00183328">
              <w:rPr>
                <w:rFonts w:hint="eastAsia"/>
                <w:sz w:val="18"/>
                <w:szCs w:val="18"/>
              </w:rPr>
              <w:t>標準製剤（</w:t>
            </w:r>
            <w:r w:rsidR="00D93D4B" w:rsidRPr="00D93D4B">
              <w:rPr>
                <w:rFonts w:hint="eastAsia"/>
                <w:sz w:val="18"/>
                <w:szCs w:val="18"/>
              </w:rPr>
              <w:t>ディオバン錠</w:t>
            </w:r>
            <w:r w:rsidR="00D93D4B" w:rsidRPr="00D93D4B">
              <w:rPr>
                <w:rFonts w:hint="eastAsia"/>
                <w:sz w:val="18"/>
                <w:szCs w:val="18"/>
              </w:rPr>
              <w:t>20mg</w:t>
            </w:r>
            <w:r w:rsidR="00183328">
              <w:rPr>
                <w:rFonts w:hint="eastAsia"/>
                <w:sz w:val="18"/>
                <w:szCs w:val="18"/>
              </w:rPr>
              <w:t>）</w:t>
            </w:r>
            <w:r w:rsidRPr="00C824CE">
              <w:rPr>
                <w:sz w:val="18"/>
                <w:szCs w:val="18"/>
              </w:rPr>
              <w:t>の</w:t>
            </w:r>
            <w:r w:rsidRPr="00C824CE">
              <w:rPr>
                <w:rFonts w:hint="eastAsia"/>
                <w:sz w:val="18"/>
                <w:szCs w:val="18"/>
              </w:rPr>
              <w:t>溶出挙動は</w:t>
            </w:r>
            <w:r w:rsidR="00183328">
              <w:rPr>
                <w:rFonts w:hint="eastAsia"/>
                <w:sz w:val="18"/>
                <w:szCs w:val="18"/>
              </w:rPr>
              <w:t>類似していると判定された</w:t>
            </w:r>
            <w:r w:rsidRPr="00C824CE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251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77988DE0" w:rsidR="002A6891" w:rsidRPr="00B30F5B" w:rsidRDefault="002A6891" w:rsidP="00183328">
            <w:pPr>
              <w:jc w:val="both"/>
              <w:rPr>
                <w:szCs w:val="20"/>
              </w:rPr>
            </w:pPr>
            <w:r w:rsidRPr="00C824CE">
              <w:rPr>
                <w:sz w:val="18"/>
                <w:szCs w:val="18"/>
              </w:rPr>
              <w:t>「</w:t>
            </w:r>
            <w:r w:rsidR="00D93D4B" w:rsidRPr="00D93D4B">
              <w:rPr>
                <w:rFonts w:hint="eastAsia"/>
                <w:sz w:val="18"/>
                <w:szCs w:val="18"/>
              </w:rPr>
              <w:t>後発医薬品の生物学的同等性試験ガイドライン</w:t>
            </w:r>
            <w:r w:rsidRPr="00C824CE">
              <w:rPr>
                <w:sz w:val="18"/>
                <w:szCs w:val="18"/>
              </w:rPr>
              <w:t>」</w:t>
            </w:r>
            <w:r w:rsidRPr="00C824CE">
              <w:rPr>
                <w:rFonts w:hint="eastAsia"/>
                <w:sz w:val="18"/>
                <w:szCs w:val="18"/>
              </w:rPr>
              <w:t>に基づき判定した</w:t>
            </w:r>
            <w:r w:rsidRPr="00C824CE">
              <w:rPr>
                <w:sz w:val="18"/>
                <w:szCs w:val="18"/>
              </w:rPr>
              <w:t>結果、</w:t>
            </w:r>
            <w:r w:rsidR="00D93D4B" w:rsidRPr="00D93D4B">
              <w:rPr>
                <w:rFonts w:hint="eastAsia"/>
                <w:sz w:val="18"/>
                <w:szCs w:val="18"/>
              </w:rPr>
              <w:t>バルサルタン錠</w:t>
            </w:r>
            <w:r w:rsidR="00D93D4B" w:rsidRPr="00D93D4B">
              <w:rPr>
                <w:rFonts w:hint="eastAsia"/>
                <w:sz w:val="18"/>
                <w:szCs w:val="18"/>
              </w:rPr>
              <w:t>20mg</w:t>
            </w:r>
            <w:r w:rsidR="00D93D4B" w:rsidRPr="00D93D4B">
              <w:rPr>
                <w:rFonts w:hint="eastAsia"/>
                <w:sz w:val="18"/>
                <w:szCs w:val="18"/>
              </w:rPr>
              <w:t>「</w:t>
            </w:r>
            <w:r w:rsidR="00D93D4B" w:rsidRPr="00D93D4B">
              <w:rPr>
                <w:rFonts w:hint="eastAsia"/>
                <w:sz w:val="18"/>
                <w:szCs w:val="18"/>
              </w:rPr>
              <w:t>DSEP</w:t>
            </w:r>
            <w:r w:rsidR="00D93D4B" w:rsidRPr="00D93D4B">
              <w:rPr>
                <w:rFonts w:hint="eastAsia"/>
                <w:sz w:val="18"/>
                <w:szCs w:val="18"/>
              </w:rPr>
              <w:t>」</w:t>
            </w:r>
            <w:r w:rsidR="00D93D4B" w:rsidRPr="00C824CE">
              <w:rPr>
                <w:sz w:val="18"/>
                <w:szCs w:val="18"/>
              </w:rPr>
              <w:t>と</w:t>
            </w:r>
            <w:r w:rsidR="00183328">
              <w:rPr>
                <w:rFonts w:hint="eastAsia"/>
                <w:sz w:val="18"/>
                <w:szCs w:val="18"/>
              </w:rPr>
              <w:t>標準製剤（</w:t>
            </w:r>
            <w:r w:rsidR="00D93D4B" w:rsidRPr="00D93D4B">
              <w:rPr>
                <w:rFonts w:hint="eastAsia"/>
                <w:sz w:val="18"/>
                <w:szCs w:val="18"/>
              </w:rPr>
              <w:t>ディオバン錠</w:t>
            </w:r>
            <w:r w:rsidR="00D93D4B" w:rsidRPr="00D93D4B">
              <w:rPr>
                <w:rFonts w:hint="eastAsia"/>
                <w:sz w:val="18"/>
                <w:szCs w:val="18"/>
              </w:rPr>
              <w:t>20mg</w:t>
            </w:r>
            <w:r w:rsidR="00183328">
              <w:rPr>
                <w:rFonts w:hint="eastAsia"/>
                <w:sz w:val="18"/>
                <w:szCs w:val="18"/>
              </w:rPr>
              <w:t>）</w:t>
            </w:r>
            <w:r w:rsidRPr="00C824CE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2A6891" w14:paraId="0397ED6D" w14:textId="77777777" w:rsidTr="00183328">
        <w:trPr>
          <w:trHeight w:val="567"/>
        </w:trPr>
        <w:tc>
          <w:tcPr>
            <w:tcW w:w="1700" w:type="dxa"/>
            <w:vAlign w:val="center"/>
          </w:tcPr>
          <w:p w14:paraId="68C9C9F3" w14:textId="77777777" w:rsidR="002A6891" w:rsidRPr="001C6C05" w:rsidRDefault="002A6891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2A6891" w:rsidRPr="00FB2AD7" w:rsidRDefault="002A6891" w:rsidP="00DA66E6">
            <w:pPr>
              <w:rPr>
                <w:szCs w:val="20"/>
              </w:rPr>
            </w:pPr>
          </w:p>
        </w:tc>
      </w:tr>
      <w:tr w:rsidR="002A6891" w14:paraId="7AB51282" w14:textId="77777777" w:rsidTr="00183328">
        <w:trPr>
          <w:trHeight w:val="567"/>
        </w:trPr>
        <w:tc>
          <w:tcPr>
            <w:tcW w:w="1700" w:type="dxa"/>
            <w:vAlign w:val="center"/>
          </w:tcPr>
          <w:p w14:paraId="767C2A8A" w14:textId="77777777" w:rsidR="002A6891" w:rsidRPr="001C6C05" w:rsidRDefault="002A6891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2A6891" w:rsidRPr="00FB2AD7" w:rsidRDefault="002A6891" w:rsidP="00DA66E6">
            <w:pPr>
              <w:rPr>
                <w:szCs w:val="20"/>
              </w:rPr>
            </w:pPr>
          </w:p>
        </w:tc>
      </w:tr>
    </w:tbl>
    <w:p w14:paraId="2D69BAFD" w14:textId="1F8A6ECD" w:rsidR="005B2B9C" w:rsidRDefault="005B2B9C" w:rsidP="00DA66E6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FB2AD7">
        <w:rPr>
          <w:rFonts w:hint="eastAsia"/>
        </w:rPr>
        <w:t>2</w:t>
      </w:r>
      <w:r w:rsidR="00953908">
        <w:rPr>
          <w:rFonts w:hint="eastAsia"/>
        </w:rPr>
        <w:t>5</w:t>
      </w:r>
      <w:r>
        <w:rPr>
          <w:rFonts w:hint="eastAsia"/>
        </w:rPr>
        <w:t>年</w:t>
      </w:r>
      <w:r w:rsidR="00304900">
        <w:rPr>
          <w:rFonts w:hint="eastAsia"/>
        </w:rPr>
        <w:t>9</w:t>
      </w:r>
      <w:r>
        <w:rPr>
          <w:rFonts w:hint="eastAsia"/>
        </w:rPr>
        <w:t>月</w:t>
      </w:r>
    </w:p>
    <w:sectPr w:rsidR="005B2B9C" w:rsidSect="00DA66E6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B6E9" w14:textId="77777777" w:rsidR="00B36A3E" w:rsidRDefault="00B36A3E">
      <w:r>
        <w:separator/>
      </w:r>
    </w:p>
  </w:endnote>
  <w:endnote w:type="continuationSeparator" w:id="0">
    <w:p w14:paraId="617835F1" w14:textId="77777777" w:rsidR="00B36A3E" w:rsidRDefault="00B36A3E">
      <w:r>
        <w:continuationSeparator/>
      </w:r>
    </w:p>
  </w:endnote>
  <w:endnote w:type="continuationNotice" w:id="1">
    <w:p w14:paraId="168D1267" w14:textId="77777777" w:rsidR="00B36A3E" w:rsidRDefault="00B36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FB14" w14:textId="77777777" w:rsidR="00B36A3E" w:rsidRDefault="00B36A3E">
      <w:r>
        <w:separator/>
      </w:r>
    </w:p>
  </w:footnote>
  <w:footnote w:type="continuationSeparator" w:id="0">
    <w:p w14:paraId="02A85162" w14:textId="77777777" w:rsidR="00B36A3E" w:rsidRDefault="00B36A3E">
      <w:r>
        <w:continuationSeparator/>
      </w:r>
    </w:p>
  </w:footnote>
  <w:footnote w:type="continuationNotice" w:id="1">
    <w:p w14:paraId="4CEBA97A" w14:textId="77777777" w:rsidR="00B36A3E" w:rsidRDefault="00B36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07EB3"/>
    <w:rsid w:val="0001435D"/>
    <w:rsid w:val="00014BDF"/>
    <w:rsid w:val="00016D81"/>
    <w:rsid w:val="00020621"/>
    <w:rsid w:val="00020846"/>
    <w:rsid w:val="00021947"/>
    <w:rsid w:val="000232C4"/>
    <w:rsid w:val="00024CFC"/>
    <w:rsid w:val="00026ADE"/>
    <w:rsid w:val="00033DA0"/>
    <w:rsid w:val="00035848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2DD1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468F8"/>
    <w:rsid w:val="0015259E"/>
    <w:rsid w:val="00154940"/>
    <w:rsid w:val="00175F8B"/>
    <w:rsid w:val="001776F5"/>
    <w:rsid w:val="00181248"/>
    <w:rsid w:val="0018332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349EF"/>
    <w:rsid w:val="002410B0"/>
    <w:rsid w:val="00246F0B"/>
    <w:rsid w:val="002530B7"/>
    <w:rsid w:val="002611F6"/>
    <w:rsid w:val="00262F16"/>
    <w:rsid w:val="00266D17"/>
    <w:rsid w:val="00267389"/>
    <w:rsid w:val="0028647E"/>
    <w:rsid w:val="00286BAE"/>
    <w:rsid w:val="0029283F"/>
    <w:rsid w:val="002A6254"/>
    <w:rsid w:val="002A6891"/>
    <w:rsid w:val="002B4503"/>
    <w:rsid w:val="002B5DF2"/>
    <w:rsid w:val="002C0CDC"/>
    <w:rsid w:val="002C0CDD"/>
    <w:rsid w:val="002E654D"/>
    <w:rsid w:val="002F4E60"/>
    <w:rsid w:val="002F600C"/>
    <w:rsid w:val="002F744D"/>
    <w:rsid w:val="00304900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D97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0B2B"/>
    <w:rsid w:val="003C6D6D"/>
    <w:rsid w:val="003C78EC"/>
    <w:rsid w:val="003D0ACA"/>
    <w:rsid w:val="003D2513"/>
    <w:rsid w:val="003D2DF8"/>
    <w:rsid w:val="003D5294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5BED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226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34634"/>
    <w:rsid w:val="00544B21"/>
    <w:rsid w:val="00545504"/>
    <w:rsid w:val="00550AF7"/>
    <w:rsid w:val="00552212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A7368"/>
    <w:rsid w:val="005B1C19"/>
    <w:rsid w:val="005B2795"/>
    <w:rsid w:val="005B2B9C"/>
    <w:rsid w:val="005B3F43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267F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5059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1C5A"/>
    <w:rsid w:val="006F41DA"/>
    <w:rsid w:val="006F4388"/>
    <w:rsid w:val="006F46C8"/>
    <w:rsid w:val="006F6CF2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0E93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75E0F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7F7CD3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3A88"/>
    <w:rsid w:val="008A2FE0"/>
    <w:rsid w:val="008A6854"/>
    <w:rsid w:val="008C4091"/>
    <w:rsid w:val="008C7CEB"/>
    <w:rsid w:val="008D156D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3908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629C"/>
    <w:rsid w:val="009C7809"/>
    <w:rsid w:val="009D5F3A"/>
    <w:rsid w:val="009D6935"/>
    <w:rsid w:val="009E68A1"/>
    <w:rsid w:val="009F517E"/>
    <w:rsid w:val="00A000A8"/>
    <w:rsid w:val="00A000B7"/>
    <w:rsid w:val="00A01498"/>
    <w:rsid w:val="00A042CD"/>
    <w:rsid w:val="00A05726"/>
    <w:rsid w:val="00A0657A"/>
    <w:rsid w:val="00A16B91"/>
    <w:rsid w:val="00A21642"/>
    <w:rsid w:val="00A219EC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4FF2"/>
    <w:rsid w:val="00A565FC"/>
    <w:rsid w:val="00A566B5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6A3E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3772F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5A0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254A"/>
    <w:rsid w:val="00D64131"/>
    <w:rsid w:val="00D655DA"/>
    <w:rsid w:val="00D71EBD"/>
    <w:rsid w:val="00D7605C"/>
    <w:rsid w:val="00D761B1"/>
    <w:rsid w:val="00D7648B"/>
    <w:rsid w:val="00D8557C"/>
    <w:rsid w:val="00D8745B"/>
    <w:rsid w:val="00D93D4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66E6"/>
    <w:rsid w:val="00DA77A5"/>
    <w:rsid w:val="00DB3429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5E2A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027B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002D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A6F94"/>
    <w:rsid w:val="00FA7615"/>
    <w:rsid w:val="00FB0D56"/>
    <w:rsid w:val="00FB2AD7"/>
    <w:rsid w:val="00FB2C30"/>
    <w:rsid w:val="00FB5A62"/>
    <w:rsid w:val="00FC4B52"/>
    <w:rsid w:val="00FC70C2"/>
    <w:rsid w:val="00FD10C2"/>
    <w:rsid w:val="00FD2FCD"/>
    <w:rsid w:val="00FE3EAA"/>
    <w:rsid w:val="00FE4940"/>
    <w:rsid w:val="00FE6976"/>
    <w:rsid w:val="00FF0EDE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03B2CCAD-0DA0-4622-A273-FCDD894E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3</cp:revision>
  <dcterms:created xsi:type="dcterms:W3CDTF">2025-09-19T02:04:00Z</dcterms:created>
  <dcterms:modified xsi:type="dcterms:W3CDTF">2025-09-19T02:05:00Z</dcterms:modified>
</cp:coreProperties>
</file>