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EC4B1A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EC4B1A">
        <w:trPr>
          <w:trHeight w:hRule="exact" w:val="340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3A6E8956" w:rsidR="00465EF8" w:rsidRPr="00B75269" w:rsidRDefault="00465EF8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CB54A3" w14:paraId="3ADE9C88" w14:textId="77777777" w:rsidTr="00EC4B1A">
        <w:trPr>
          <w:trHeight w:hRule="exact" w:val="397"/>
        </w:trPr>
        <w:tc>
          <w:tcPr>
            <w:tcW w:w="1701" w:type="dxa"/>
            <w:vAlign w:val="center"/>
          </w:tcPr>
          <w:p w14:paraId="60BAE248" w14:textId="2A96590E" w:rsidR="00CB54A3" w:rsidRPr="001C6C05" w:rsidRDefault="00CB54A3" w:rsidP="00CB54A3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6A8760F6" w:rsidR="00CB54A3" w:rsidRPr="00597EAF" w:rsidRDefault="00B76BE1" w:rsidP="00CB54A3">
            <w:pPr>
              <w:jc w:val="center"/>
              <w:rPr>
                <w:rFonts w:ascii="Arial" w:eastAsia="ＭＳ ゴシック" w:hAnsi="Arial" w:cs="Arial"/>
                <w:vertAlign w:val="subscript"/>
              </w:rPr>
            </w:pPr>
            <w:r>
              <w:rPr>
                <w:rFonts w:ascii="Arial" w:eastAsia="ＭＳ ゴシック" w:hAnsi="Arial" w:cs="Arial" w:hint="eastAsia"/>
              </w:rPr>
              <w:t>ロサルヒド配合錠</w:t>
            </w:r>
            <w:r>
              <w:rPr>
                <w:rFonts w:ascii="Arial" w:eastAsia="ＭＳ ゴシック" w:hAnsi="Arial" w:cs="Arial" w:hint="eastAsia"/>
              </w:rPr>
              <w:t>LD</w:t>
            </w:r>
            <w:r w:rsidR="00CB54A3" w:rsidRPr="00597EAF">
              <w:rPr>
                <w:rFonts w:ascii="Arial" w:eastAsia="ＭＳ ゴシック" w:hAnsi="Arial" w:cs="Arial"/>
              </w:rPr>
              <w:t>「</w:t>
            </w:r>
            <w:r w:rsidR="00CB54A3" w:rsidRPr="00597EAF">
              <w:rPr>
                <w:rFonts w:ascii="Arial" w:eastAsia="ＭＳ ゴシック" w:hAnsi="Arial" w:cs="Arial"/>
              </w:rPr>
              <w:t>EP</w:t>
            </w:r>
            <w:r w:rsidR="00CB54A3" w:rsidRPr="00597EAF">
              <w:rPr>
                <w:rFonts w:ascii="Arial" w:eastAsia="ＭＳ ゴシック" w:hAnsi="Arial" w:cs="Arial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669FA657" w:rsidR="00CB54A3" w:rsidRPr="00597EAF" w:rsidRDefault="00B76BE1" w:rsidP="00CB54A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プレミネント配合錠</w:t>
            </w:r>
            <w:r>
              <w:rPr>
                <w:rFonts w:ascii="Arial" w:eastAsia="ＭＳ ゴシック" w:hAnsi="Arial" w:cs="Arial" w:hint="eastAsia"/>
                <w:szCs w:val="20"/>
              </w:rPr>
              <w:t>LD</w:t>
            </w:r>
          </w:p>
        </w:tc>
      </w:tr>
      <w:tr w:rsidR="00CB54A3" w14:paraId="7D6C46C2" w14:textId="77777777" w:rsidTr="00EC4B1A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16.10円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36.60円</w:t>
            </w:r>
          </w:p>
        </w:tc>
      </w:tr>
      <w:tr w:rsidR="00465EF8" w14:paraId="2F3918A1" w14:textId="77777777" w:rsidTr="00EC4B1A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1E8F80A" w14:textId="15BD43CE" w:rsidR="00B76BE1" w:rsidRDefault="00465EF8" w:rsidP="00EC4B1A">
            <w:pPr>
              <w:ind w:leftChars="950" w:left="1818"/>
            </w:pPr>
            <w:r w:rsidRPr="00597EAF">
              <w:t>1</w:t>
            </w:r>
            <w:r w:rsidRPr="00597EAF">
              <w:t>錠中</w:t>
            </w:r>
            <w:r w:rsidR="003C7C9F">
              <w:rPr>
                <w:rFonts w:hint="eastAsia"/>
              </w:rPr>
              <w:t xml:space="preserve">　</w:t>
            </w:r>
            <w:r w:rsidR="00B76BE1">
              <w:rPr>
                <w:rFonts w:hint="eastAsia"/>
              </w:rPr>
              <w:t>ロサルタンカリウム（日局）</w:t>
            </w:r>
            <w:r w:rsidR="00B76BE1">
              <w:t>50mg</w:t>
            </w:r>
          </w:p>
          <w:p w14:paraId="66503CCB" w14:textId="2A65DD5A" w:rsidR="00465EF8" w:rsidRPr="00597EAF" w:rsidRDefault="00B76BE1" w:rsidP="00EC4B1A">
            <w:pPr>
              <w:ind w:leftChars="1325" w:left="2535"/>
            </w:pPr>
            <w:r>
              <w:rPr>
                <w:rFonts w:hint="eastAsia"/>
              </w:rPr>
              <w:t>ヒドロクロロチアジド（日局）</w:t>
            </w:r>
            <w:r>
              <w:t>12.5mg</w:t>
            </w:r>
          </w:p>
        </w:tc>
      </w:tr>
      <w:tr w:rsidR="00B428BC" w14:paraId="2214269D" w14:textId="77777777" w:rsidTr="00EC4B1A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</w:tcPr>
          <w:p w14:paraId="36CD677C" w14:textId="23BDC161" w:rsidR="00B428BC" w:rsidRPr="00597EAF" w:rsidRDefault="00B76BE1" w:rsidP="00EC4B1A">
            <w:pPr>
              <w:jc w:val="both"/>
              <w:rPr>
                <w:szCs w:val="20"/>
              </w:rPr>
            </w:pPr>
            <w:r w:rsidRPr="00B76BE1">
              <w:rPr>
                <w:rFonts w:hint="eastAsia"/>
                <w:szCs w:val="20"/>
              </w:rPr>
              <w:t>結晶セルロース、</w:t>
            </w:r>
            <w:r w:rsidRPr="00B76BE1">
              <w:rPr>
                <w:rFonts w:hint="eastAsia"/>
                <w:szCs w:val="20"/>
              </w:rPr>
              <w:t>D-</w:t>
            </w:r>
            <w:r w:rsidRPr="00B76BE1">
              <w:rPr>
                <w:rFonts w:hint="eastAsia"/>
                <w:szCs w:val="20"/>
              </w:rPr>
              <w:t>マンニトール、部分アルファー化デンプン、ヒドロキシプロピルセルロース、ステアリン酸マグネシウム、ヒプロメロース、マクロゴール</w:t>
            </w:r>
            <w:r w:rsidRPr="00B76BE1">
              <w:rPr>
                <w:rFonts w:hint="eastAsia"/>
                <w:szCs w:val="20"/>
              </w:rPr>
              <w:t>6000</w:t>
            </w:r>
            <w:r w:rsidRPr="00B76BE1">
              <w:rPr>
                <w:rFonts w:hint="eastAsia"/>
                <w:szCs w:val="20"/>
              </w:rPr>
              <w:t>、酸化チタン、カルナウバロウ</w:t>
            </w:r>
          </w:p>
        </w:tc>
        <w:tc>
          <w:tcPr>
            <w:tcW w:w="4250" w:type="dxa"/>
          </w:tcPr>
          <w:p w14:paraId="0107C4C3" w14:textId="2F6C5759" w:rsidR="00B428BC" w:rsidRPr="00597EAF" w:rsidRDefault="00B76BE1" w:rsidP="00EC4B1A">
            <w:pPr>
              <w:jc w:val="both"/>
              <w:rPr>
                <w:szCs w:val="20"/>
              </w:rPr>
            </w:pPr>
            <w:r w:rsidRPr="00B76BE1">
              <w:rPr>
                <w:rFonts w:hint="eastAsia"/>
                <w:szCs w:val="20"/>
              </w:rPr>
              <w:t>結晶セルロース、乳糖水和物、部分アルファー化デンプン、ステアリン酸マグネシウム、ヒプロメロース、ヒドロキシプロピルセルロース、酸化チタン、カルナウバロウ</w:t>
            </w:r>
          </w:p>
        </w:tc>
      </w:tr>
      <w:tr w:rsidR="00BD1609" w14:paraId="2266C0D9" w14:textId="77777777" w:rsidTr="00EC4B1A">
        <w:trPr>
          <w:trHeight w:val="397"/>
        </w:trPr>
        <w:tc>
          <w:tcPr>
            <w:tcW w:w="1701" w:type="dxa"/>
            <w:vAlign w:val="center"/>
          </w:tcPr>
          <w:p w14:paraId="7A1A0A3B" w14:textId="77777777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6A5FBB82" w:rsidR="00BD1609" w:rsidRPr="00A000B7" w:rsidRDefault="00B76BE1" w:rsidP="00BD16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B76BE1">
              <w:rPr>
                <w:rFonts w:hint="eastAsia"/>
                <w:szCs w:val="20"/>
              </w:rPr>
              <w:t>持続性</w:t>
            </w:r>
            <w:r w:rsidRPr="00B76BE1">
              <w:rPr>
                <w:rFonts w:hint="eastAsia"/>
                <w:szCs w:val="20"/>
              </w:rPr>
              <w:t>ARB/</w:t>
            </w:r>
            <w:r w:rsidRPr="00B76BE1">
              <w:rPr>
                <w:rFonts w:hint="eastAsia"/>
                <w:szCs w:val="20"/>
              </w:rPr>
              <w:t>利尿薬合剤</w:t>
            </w:r>
          </w:p>
        </w:tc>
      </w:tr>
      <w:tr w:rsidR="00BD1609" w14:paraId="1B267274" w14:textId="77777777" w:rsidTr="00EC4B1A">
        <w:trPr>
          <w:trHeight w:val="397"/>
        </w:trPr>
        <w:tc>
          <w:tcPr>
            <w:tcW w:w="1701" w:type="dxa"/>
            <w:vAlign w:val="center"/>
          </w:tcPr>
          <w:p w14:paraId="5B010618" w14:textId="4A3678F2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75A963AF" w:rsidR="00BD1609" w:rsidRPr="00B45E6D" w:rsidRDefault="00B76BE1" w:rsidP="00EC4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B76BE1">
              <w:rPr>
                <w:rFonts w:ascii="ＭＳ 明朝" w:hAnsi="ＭＳ 明朝" w:cs="RyuminPro-Regular-90pv-RKSJ-H-I" w:hint="eastAsia"/>
                <w:szCs w:val="20"/>
              </w:rPr>
              <w:t>高血圧症</w:t>
            </w:r>
          </w:p>
        </w:tc>
      </w:tr>
      <w:tr w:rsidR="00BD1609" w14:paraId="5F6936BC" w14:textId="77777777" w:rsidTr="00EC4B1A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45022C37" w14:textId="3F904772" w:rsidR="00B76BE1" w:rsidRPr="00B76BE1" w:rsidRDefault="00B76BE1" w:rsidP="00EC4B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76BE1">
              <w:rPr>
                <w:rFonts w:cs="RyuminPro-Regular-90pv-RKSJ-H-I" w:hint="eastAsia"/>
                <w:szCs w:val="20"/>
              </w:rPr>
              <w:t>成人には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日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回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錠（ロサルタンカリウム</w:t>
            </w:r>
            <w:r w:rsidRPr="00B76BE1">
              <w:rPr>
                <w:rFonts w:cs="RyuminPro-Regular-90pv-RKSJ-H-I" w:hint="eastAsia"/>
                <w:szCs w:val="20"/>
              </w:rPr>
              <w:t>/</w:t>
            </w:r>
            <w:r w:rsidRPr="00B76BE1">
              <w:rPr>
                <w:rFonts w:cs="RyuminPro-Regular-90pv-RKSJ-H-I" w:hint="eastAsia"/>
                <w:szCs w:val="20"/>
              </w:rPr>
              <w:t>ヒドロクロロチアジドとして</w:t>
            </w:r>
            <w:r w:rsidRPr="00B76BE1">
              <w:rPr>
                <w:rFonts w:cs="RyuminPro-Regular-90pv-RKSJ-H-I" w:hint="eastAsia"/>
                <w:szCs w:val="20"/>
              </w:rPr>
              <w:t>50mg/12.5mg</w:t>
            </w:r>
            <w:r w:rsidRPr="00B76BE1">
              <w:rPr>
                <w:rFonts w:cs="RyuminPro-Regular-90pv-RKSJ-H-I" w:hint="eastAsia"/>
                <w:szCs w:val="20"/>
              </w:rPr>
              <w:t>又は</w:t>
            </w:r>
            <w:r w:rsidRPr="00B76BE1">
              <w:rPr>
                <w:rFonts w:cs="RyuminPro-Regular-90pv-RKSJ-H-I" w:hint="eastAsia"/>
                <w:szCs w:val="20"/>
              </w:rPr>
              <w:t>100mg/12.5mg</w:t>
            </w:r>
            <w:r w:rsidRPr="00B76BE1">
              <w:rPr>
                <w:rFonts w:cs="RyuminPro-Regular-90pv-RKSJ-H-I" w:hint="eastAsia"/>
                <w:szCs w:val="20"/>
              </w:rPr>
              <w:t>）を経口投与する。</w:t>
            </w:r>
          </w:p>
          <w:p w14:paraId="44A09461" w14:textId="18E44C30" w:rsidR="00BD1609" w:rsidRPr="00B45E6D" w:rsidRDefault="00B76BE1" w:rsidP="00EC4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B76BE1">
              <w:rPr>
                <w:rFonts w:cs="RyuminPro-Regular-90pv-RKSJ-H-I" w:hint="eastAsia"/>
                <w:szCs w:val="20"/>
              </w:rPr>
              <w:t>本剤は高血圧治療の第一選択薬として用いない。</w:t>
            </w:r>
          </w:p>
        </w:tc>
      </w:tr>
      <w:tr w:rsidR="00465EF8" w14:paraId="4ABCB87A" w14:textId="77777777" w:rsidTr="00EC4B1A">
        <w:trPr>
          <w:trHeight w:hRule="exact" w:val="153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67B06101" w14:textId="395A2424" w:rsidR="00465EF8" w:rsidRDefault="00BD1609" w:rsidP="00BD16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 w:rsidRPr="00A21642">
              <w:rPr>
                <w:sz w:val="18"/>
                <w:szCs w:val="18"/>
              </w:rPr>
              <w:t>色のフィルムコーティング錠</w:t>
            </w:r>
          </w:p>
          <w:tbl>
            <w:tblPr>
              <w:tblW w:w="4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0"/>
              <w:gridCol w:w="209"/>
              <w:gridCol w:w="701"/>
              <w:gridCol w:w="911"/>
              <w:gridCol w:w="1325"/>
              <w:gridCol w:w="36"/>
            </w:tblGrid>
            <w:tr w:rsidR="00CB54A3" w:rsidRPr="001E09DA" w14:paraId="5E6BBBFE" w14:textId="77777777" w:rsidTr="00EC4B1A">
              <w:trPr>
                <w:trHeight w:hRule="exact" w:val="907"/>
              </w:trPr>
              <w:tc>
                <w:tcPr>
                  <w:tcW w:w="91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2227A09B" w14:textId="094B7E72" w:rsidR="00CB54A3" w:rsidRPr="001E09DA" w:rsidRDefault="00B76BE1" w:rsidP="00EC4B1A">
                  <w:pPr>
                    <w:ind w:firstLineChars="8" w:firstLine="15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20EF9AD5" wp14:editId="2313A011">
                        <wp:extent cx="466725" cy="476250"/>
                        <wp:effectExtent l="0" t="0" r="9525" b="0"/>
                        <wp:docPr id="60510439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07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49132D" w14:textId="7EBAB3EC" w:rsidR="00CB54A3" w:rsidRPr="001E09DA" w:rsidRDefault="00B76BE1" w:rsidP="00EC4B1A">
                  <w:pPr>
                    <w:ind w:left="105" w:hangingChars="55" w:hanging="105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0788985B" wp14:editId="1E49A205">
                        <wp:extent cx="466725" cy="476250"/>
                        <wp:effectExtent l="0" t="0" r="9525" b="0"/>
                        <wp:docPr id="532622148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07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71A061" w14:textId="32610A63" w:rsidR="00CB54A3" w:rsidRPr="001E09DA" w:rsidRDefault="00B76BE1" w:rsidP="00EC4B1A">
                  <w:pPr>
                    <w:ind w:left="80" w:hangingChars="42" w:hanging="80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514982CC" wp14:editId="0C2BA0C8">
                        <wp:extent cx="466725" cy="476250"/>
                        <wp:effectExtent l="0" t="0" r="9525" b="0"/>
                        <wp:docPr id="80755592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11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1" w:type="dxa"/>
                  <w:gridSpan w:val="2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5228CD2" w14:textId="51D909D5" w:rsidR="00CB54A3" w:rsidRPr="001E09DA" w:rsidRDefault="008C551A" w:rsidP="003C7C9F">
                  <w:pPr>
                    <w:spacing w:line="220" w:lineRule="exact"/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直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径：</w:t>
                  </w:r>
                  <w:r w:rsidR="00B76BE1" w:rsidRPr="00B76BE1">
                    <w:rPr>
                      <w:sz w:val="18"/>
                      <w:szCs w:val="22"/>
                    </w:rPr>
                    <w:t>8.6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mm</w:t>
                  </w:r>
                </w:p>
                <w:p w14:paraId="0861015E" w14:textId="0E5B1BE8" w:rsidR="00CB54A3" w:rsidRPr="001E09DA" w:rsidRDefault="00CB54A3" w:rsidP="003C7C9F">
                  <w:pPr>
                    <w:spacing w:line="220" w:lineRule="exact"/>
                    <w:jc w:val="both"/>
                    <w:rPr>
                      <w:sz w:val="18"/>
                      <w:szCs w:val="22"/>
                    </w:rPr>
                  </w:pPr>
                  <w:r w:rsidRPr="001E09DA">
                    <w:rPr>
                      <w:rFonts w:hint="eastAsia"/>
                      <w:sz w:val="18"/>
                      <w:szCs w:val="22"/>
                    </w:rPr>
                    <w:t>厚さ：</w:t>
                  </w:r>
                  <w:r w:rsidR="00B76BE1" w:rsidRPr="00B76BE1">
                    <w:rPr>
                      <w:sz w:val="18"/>
                      <w:szCs w:val="22"/>
                    </w:rPr>
                    <w:t>3.9</w:t>
                  </w:r>
                  <w:r w:rsidRPr="001E09DA">
                    <w:rPr>
                      <w:rFonts w:hint="eastAsia"/>
                      <w:sz w:val="18"/>
                      <w:szCs w:val="22"/>
                    </w:rPr>
                    <w:t>mm</w:t>
                  </w:r>
                </w:p>
                <w:p w14:paraId="0C7E255B" w14:textId="3C52E098" w:rsidR="00CB54A3" w:rsidRPr="001E09DA" w:rsidRDefault="003C7C9F" w:rsidP="00EC4B1A">
                  <w:pPr>
                    <w:ind w:leftChars="-1" w:left="92" w:rightChars="-46" w:right="-88" w:hangingChars="55" w:hanging="94"/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質量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：</w:t>
                  </w:r>
                  <w:r w:rsidR="00B76BE1" w:rsidRPr="00B76BE1">
                    <w:rPr>
                      <w:sz w:val="18"/>
                      <w:szCs w:val="22"/>
                    </w:rPr>
                    <w:t>226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mg</w:t>
                  </w:r>
                </w:p>
              </w:tc>
            </w:tr>
            <w:tr w:rsidR="00CB54A3" w:rsidRPr="001E09DA" w14:paraId="482DEA0D" w14:textId="77777777" w:rsidTr="008C551A">
              <w:trPr>
                <w:gridAfter w:val="1"/>
                <w:wAfter w:w="36" w:type="dxa"/>
                <w:trHeight w:hRule="exact" w:val="227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6617F85B" w14:textId="77777777" w:rsidR="00CB54A3" w:rsidRPr="001E09DA" w:rsidRDefault="00CB54A3" w:rsidP="00CB54A3">
                  <w:pPr>
                    <w:ind w:leftChars="-1" w:left="-2" w:rightChars="-109" w:right="-209"/>
                    <w:rPr>
                      <w:sz w:val="18"/>
                      <w:szCs w:val="22"/>
                    </w:rPr>
                  </w:pPr>
                  <w:r w:rsidRPr="001E09DA">
                    <w:rPr>
                      <w:rFonts w:hint="eastAsia"/>
                      <w:sz w:val="18"/>
                      <w:szCs w:val="22"/>
                    </w:rPr>
                    <w:t>識別コード：</w:t>
                  </w:r>
                </w:p>
              </w:tc>
              <w:tc>
                <w:tcPr>
                  <w:tcW w:w="293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409FA947" w14:textId="6FB7F2C8" w:rsidR="00CB54A3" w:rsidRPr="001E09DA" w:rsidRDefault="00B76BE1" w:rsidP="00CB54A3">
                  <w:pPr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ロサルヒド</w:t>
                  </w:r>
                  <w:r w:rsidR="001763B5">
                    <w:rPr>
                      <w:rFonts w:hint="eastAsia"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22"/>
                    </w:rPr>
                    <w:t xml:space="preserve"> LD</w:t>
                  </w:r>
                  <w:r w:rsidR="001763B5">
                    <w:rPr>
                      <w:rFonts w:hint="eastAsia"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22"/>
                    </w:rPr>
                    <w:t xml:space="preserve"> EP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 xml:space="preserve">  </w:t>
                  </w:r>
                </w:p>
              </w:tc>
            </w:tr>
          </w:tbl>
          <w:p w14:paraId="297F51D7" w14:textId="14D8295C" w:rsidR="00CB54A3" w:rsidRPr="00465EF8" w:rsidRDefault="00CB54A3" w:rsidP="00A407DE">
            <w:pPr>
              <w:spacing w:beforeLines="50" w:before="148"/>
              <w:ind w:rightChars="-59" w:right="-113"/>
              <w:rPr>
                <w:color w:val="FF0000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685ADE9" w14:textId="0824A2B4" w:rsidR="009448E6" w:rsidRPr="00A21642" w:rsidRDefault="002A3462" w:rsidP="009448E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 w:rsidR="009448E6" w:rsidRPr="00A21642">
              <w:rPr>
                <w:sz w:val="18"/>
                <w:szCs w:val="18"/>
              </w:rPr>
              <w:t>色のフィルムコーティング錠</w:t>
            </w:r>
          </w:p>
          <w:p w14:paraId="2D862DEB" w14:textId="527F0481" w:rsidR="002A3462" w:rsidRDefault="005C1CA5" w:rsidP="002A346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="009448E6" w:rsidRPr="00A21642">
              <w:rPr>
                <w:sz w:val="18"/>
                <w:szCs w:val="18"/>
              </w:rPr>
              <w:t>：</w:t>
            </w:r>
            <w:r w:rsidR="00B76BE1">
              <w:rPr>
                <w:rFonts w:hint="eastAsia"/>
                <w:sz w:val="18"/>
                <w:szCs w:val="18"/>
              </w:rPr>
              <w:t>8.9</w:t>
            </w:r>
            <w:r w:rsidR="009448E6" w:rsidRPr="00A21642">
              <w:rPr>
                <w:sz w:val="18"/>
                <w:szCs w:val="18"/>
              </w:rPr>
              <w:t>mm</w:t>
            </w:r>
          </w:p>
          <w:p w14:paraId="19C99C7A" w14:textId="5AF86285" w:rsidR="002A3462" w:rsidRDefault="002A3462" w:rsidP="002A346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厚さ</w:t>
            </w:r>
            <w:r w:rsidR="009448E6" w:rsidRPr="00A21642">
              <w:rPr>
                <w:sz w:val="18"/>
                <w:szCs w:val="18"/>
              </w:rPr>
              <w:t>：</w:t>
            </w:r>
            <w:r w:rsidR="00B76BE1">
              <w:rPr>
                <w:rFonts w:hint="eastAsia"/>
                <w:sz w:val="18"/>
                <w:szCs w:val="18"/>
              </w:rPr>
              <w:t>4.1</w:t>
            </w:r>
            <w:r w:rsidR="009448E6" w:rsidRPr="00A21642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335E7BB6" w14:textId="58D66B59" w:rsidR="00465EF8" w:rsidRPr="002A3462" w:rsidRDefault="002A3462" w:rsidP="002A3462">
            <w:pPr>
              <w:spacing w:line="220" w:lineRule="exact"/>
              <w:rPr>
                <w:sz w:val="18"/>
                <w:szCs w:val="18"/>
              </w:rPr>
            </w:pPr>
            <w:r w:rsidRPr="001E09DA">
              <w:rPr>
                <w:rFonts w:hint="eastAsia"/>
                <w:sz w:val="18"/>
                <w:szCs w:val="22"/>
              </w:rPr>
              <w:t>重</w:t>
            </w:r>
            <w:r>
              <w:rPr>
                <w:rFonts w:hint="eastAsia"/>
                <w:sz w:val="18"/>
                <w:szCs w:val="22"/>
              </w:rPr>
              <w:t>さ</w:t>
            </w:r>
            <w:r w:rsidRPr="001E09DA">
              <w:rPr>
                <w:rFonts w:hint="eastAsia"/>
                <w:sz w:val="18"/>
                <w:szCs w:val="22"/>
              </w:rPr>
              <w:t>：</w:t>
            </w:r>
            <w:r w:rsidR="00B76BE1">
              <w:rPr>
                <w:rFonts w:hint="eastAsia"/>
                <w:sz w:val="18"/>
                <w:szCs w:val="22"/>
              </w:rPr>
              <w:t>0.26</w:t>
            </w:r>
            <w:r w:rsidR="00B76BE1" w:rsidDel="00B76BE1">
              <w:rPr>
                <w:rFonts w:hint="eastAsia"/>
                <w:sz w:val="18"/>
                <w:szCs w:val="22"/>
              </w:rPr>
              <w:t xml:space="preserve"> </w:t>
            </w:r>
            <w:r w:rsidRPr="001E09DA">
              <w:rPr>
                <w:rFonts w:hint="eastAsia"/>
                <w:sz w:val="18"/>
                <w:szCs w:val="22"/>
              </w:rPr>
              <w:t>g</w:t>
            </w:r>
            <w:r w:rsidR="009448E6" w:rsidRPr="00A21642">
              <w:rPr>
                <w:sz w:val="18"/>
                <w:szCs w:val="18"/>
              </w:rPr>
              <w:br/>
            </w:r>
          </w:p>
        </w:tc>
      </w:tr>
      <w:tr w:rsidR="006E2A4F" w14:paraId="5BDCC8FB" w14:textId="77777777" w:rsidTr="00EC4B1A">
        <w:trPr>
          <w:trHeight w:val="3118"/>
        </w:trPr>
        <w:tc>
          <w:tcPr>
            <w:tcW w:w="1701" w:type="dxa"/>
            <w:vMerge w:val="restart"/>
            <w:vAlign w:val="center"/>
          </w:tcPr>
          <w:p w14:paraId="3E82C5BB" w14:textId="440DE6DD" w:rsidR="006E2A4F" w:rsidRDefault="006E2A4F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6E2A4F" w:rsidRPr="00674536" w:rsidRDefault="006E2A4F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476C6FA8" w14:textId="6DDCA82B" w:rsidR="006E2A4F" w:rsidRPr="005D7FFB" w:rsidRDefault="006E2A4F" w:rsidP="006E2A4F">
            <w:pPr>
              <w:jc w:val="both"/>
              <w:rPr>
                <w:sz w:val="18"/>
                <w:szCs w:val="18"/>
              </w:rPr>
            </w:pPr>
            <w:r w:rsidRPr="005D7FFB">
              <w:rPr>
                <w:sz w:val="18"/>
                <w:szCs w:val="18"/>
              </w:rPr>
              <w:t>溶出試験（試験</w:t>
            </w:r>
            <w:r>
              <w:rPr>
                <w:rFonts w:hint="eastAsia"/>
                <w:sz w:val="18"/>
                <w:szCs w:val="18"/>
              </w:rPr>
              <w:t>条件</w:t>
            </w:r>
            <w:r w:rsidRPr="005D7FFB">
              <w:rPr>
                <w:sz w:val="18"/>
                <w:szCs w:val="18"/>
              </w:rPr>
              <w:t>：</w:t>
            </w:r>
            <w:r w:rsidRPr="005D7FFB">
              <w:rPr>
                <w:sz w:val="18"/>
                <w:szCs w:val="18"/>
              </w:rPr>
              <w:t>pH6.8</w:t>
            </w:r>
            <w:r w:rsidRPr="005D7FFB">
              <w:rPr>
                <w:rFonts w:hint="eastAsia"/>
                <w:sz w:val="18"/>
                <w:szCs w:val="18"/>
              </w:rPr>
              <w:t>/50</w:t>
            </w:r>
            <w:r w:rsidRPr="005D7FFB">
              <w:rPr>
                <w:sz w:val="18"/>
                <w:szCs w:val="18"/>
              </w:rPr>
              <w:t>rpm</w:t>
            </w:r>
            <w:r w:rsidRPr="005D7FFB">
              <w:rPr>
                <w:sz w:val="18"/>
                <w:szCs w:val="18"/>
              </w:rPr>
              <w:t>）</w:t>
            </w:r>
          </w:p>
          <w:p w14:paraId="0D87C9D3" w14:textId="452C7B9F" w:rsidR="006E2A4F" w:rsidRPr="005D7FFB" w:rsidRDefault="006E2A4F" w:rsidP="00EC4B1A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ロサルタンカリウム</w:t>
            </w:r>
          </w:p>
          <w:p w14:paraId="6CB49ED3" w14:textId="146FC407" w:rsidR="006E2A4F" w:rsidRPr="005D7FFB" w:rsidRDefault="006E2A4F" w:rsidP="00EC4B1A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noProof/>
                <w:sz w:val="18"/>
                <w:szCs w:val="22"/>
              </w:rPr>
              <w:drawing>
                <wp:inline distT="0" distB="0" distL="0" distR="0" wp14:anchorId="526A95E1" wp14:editId="5E04B353">
                  <wp:extent cx="2505808" cy="1571512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355" cy="158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3B760070" w14:textId="485CAED2" w:rsidR="006E2A4F" w:rsidRPr="005D7FFB" w:rsidRDefault="006E2A4F" w:rsidP="00EC4B1A">
            <w:pPr>
              <w:tabs>
                <w:tab w:val="left" w:pos="430"/>
              </w:tabs>
              <w:jc w:val="both"/>
              <w:rPr>
                <w:sz w:val="18"/>
                <w:szCs w:val="18"/>
              </w:rPr>
            </w:pPr>
            <w:r w:rsidRPr="005D7FFB">
              <w:rPr>
                <w:rFonts w:hint="eastAsia"/>
                <w:sz w:val="18"/>
                <w:szCs w:val="18"/>
              </w:rPr>
              <w:t>生物学的同等性試験（健康成人男子、絶食時）</w:t>
            </w:r>
          </w:p>
          <w:p w14:paraId="4EA03FAD" w14:textId="61F85FB0" w:rsidR="006E2A4F" w:rsidRPr="005D7FFB" w:rsidRDefault="006E2A4F" w:rsidP="00EC4B1A">
            <w:pPr>
              <w:tabs>
                <w:tab w:val="left" w:pos="430"/>
              </w:tabs>
              <w:jc w:val="both"/>
              <w:rPr>
                <w:sz w:val="16"/>
                <w:szCs w:val="16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ロサルタン</w:t>
            </w:r>
            <w:r w:rsidR="00BD1B99">
              <w:rPr>
                <w:rFonts w:hAnsi="ＭＳ 明朝" w:hint="eastAsia"/>
                <w:sz w:val="18"/>
                <w:szCs w:val="18"/>
              </w:rPr>
              <w:t>（未変化体）</w:t>
            </w:r>
          </w:p>
          <w:p w14:paraId="3F773944" w14:textId="2ED318EE" w:rsidR="006E2A4F" w:rsidRPr="005D7FFB" w:rsidRDefault="006E2A4F" w:rsidP="00EC4B1A">
            <w:pPr>
              <w:jc w:val="both"/>
              <w:rPr>
                <w:rFonts w:hAnsi="ＭＳ 明朝"/>
                <w:szCs w:val="20"/>
              </w:rPr>
            </w:pPr>
            <w:r w:rsidRPr="005D7FFB">
              <w:rPr>
                <w:noProof/>
              </w:rPr>
              <w:drawing>
                <wp:inline distT="0" distB="0" distL="0" distR="0" wp14:anchorId="6517841C" wp14:editId="53F8E728">
                  <wp:extent cx="2563071" cy="1529862"/>
                  <wp:effectExtent l="0" t="0" r="8890" b="0"/>
                  <wp:docPr id="84078456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212" cy="1538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A4F" w14:paraId="662CE5F8" w14:textId="77777777" w:rsidTr="006E2A4F">
        <w:trPr>
          <w:trHeight w:hRule="exact" w:val="2891"/>
        </w:trPr>
        <w:tc>
          <w:tcPr>
            <w:tcW w:w="1701" w:type="dxa"/>
            <w:vMerge/>
            <w:vAlign w:val="center"/>
          </w:tcPr>
          <w:p w14:paraId="21D4569F" w14:textId="77777777" w:rsidR="006E2A4F" w:rsidRPr="00674536" w:rsidRDefault="006E2A4F" w:rsidP="00D9543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nil"/>
              <w:right w:val="dashed" w:sz="4" w:space="0" w:color="auto"/>
            </w:tcBorders>
          </w:tcPr>
          <w:p w14:paraId="4D7B95BA" w14:textId="155E9B2A" w:rsidR="006E2A4F" w:rsidRPr="005D7FFB" w:rsidRDefault="006E2A4F" w:rsidP="006E2A4F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ヒドロクロロチアジド</w:t>
            </w:r>
          </w:p>
          <w:p w14:paraId="6A0BC469" w14:textId="2EB8BAC6" w:rsidR="006E2A4F" w:rsidRPr="005D7FFB" w:rsidRDefault="006E2A4F" w:rsidP="006E2A4F">
            <w:pPr>
              <w:jc w:val="both"/>
              <w:rPr>
                <w:sz w:val="18"/>
                <w:szCs w:val="18"/>
              </w:rPr>
            </w:pPr>
            <w:r w:rsidRPr="005D7FFB">
              <w:rPr>
                <w:noProof/>
                <w:sz w:val="18"/>
                <w:szCs w:val="22"/>
              </w:rPr>
              <w:drawing>
                <wp:inline distT="0" distB="0" distL="0" distR="0" wp14:anchorId="7092353F" wp14:editId="34119937">
                  <wp:extent cx="2505710" cy="1571403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406" cy="157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nil"/>
            </w:tcBorders>
          </w:tcPr>
          <w:p w14:paraId="063D9355" w14:textId="77777777" w:rsidR="006E2A4F" w:rsidRPr="005D7FFB" w:rsidRDefault="006E2A4F" w:rsidP="006E2A4F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ヒドロクロロチアジド</w:t>
            </w:r>
          </w:p>
          <w:p w14:paraId="607AE841" w14:textId="65202D07" w:rsidR="006E2A4F" w:rsidRPr="005D7FFB" w:rsidDel="003C7C9F" w:rsidRDefault="006E2A4F" w:rsidP="00EC4B1A">
            <w:pPr>
              <w:jc w:val="both"/>
              <w:rPr>
                <w:sz w:val="18"/>
                <w:szCs w:val="18"/>
              </w:rPr>
            </w:pPr>
            <w:r w:rsidRPr="005D7FFB">
              <w:rPr>
                <w:noProof/>
              </w:rPr>
              <w:drawing>
                <wp:inline distT="0" distB="0" distL="0" distR="0" wp14:anchorId="12EA9DDE" wp14:editId="4DB707F1">
                  <wp:extent cx="2560981" cy="1528613"/>
                  <wp:effectExtent l="0" t="0" r="0" b="0"/>
                  <wp:docPr id="2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092" cy="152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A4F" w14:paraId="62079980" w14:textId="77777777" w:rsidTr="00EC4B1A">
        <w:trPr>
          <w:trHeight w:hRule="exact" w:val="1134"/>
        </w:trPr>
        <w:tc>
          <w:tcPr>
            <w:tcW w:w="1701" w:type="dxa"/>
            <w:vMerge/>
            <w:vAlign w:val="center"/>
          </w:tcPr>
          <w:p w14:paraId="637F4B8F" w14:textId="77777777" w:rsidR="006E2A4F" w:rsidRPr="00674536" w:rsidRDefault="006E2A4F" w:rsidP="00D9543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5829F71" w14:textId="1CE2C7E2" w:rsidR="006E2A4F" w:rsidRPr="005D7FFB" w:rsidRDefault="006E2A4F" w:rsidP="006E2A4F">
            <w:pPr>
              <w:jc w:val="both"/>
              <w:rPr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「後発医薬品の生物学的同等性試験ガイドライン」に基づき</w:t>
            </w:r>
            <w:r>
              <w:rPr>
                <w:rFonts w:hAnsi="ＭＳ 明朝" w:hint="eastAsia"/>
                <w:sz w:val="18"/>
                <w:szCs w:val="18"/>
              </w:rPr>
              <w:t>判定した結果</w:t>
            </w:r>
            <w:r w:rsidRPr="005D7FFB">
              <w:rPr>
                <w:rFonts w:hAnsi="ＭＳ 明朝" w:hint="eastAsia"/>
                <w:sz w:val="18"/>
                <w:szCs w:val="18"/>
              </w:rPr>
              <w:t>、</w:t>
            </w:r>
            <w:r>
              <w:rPr>
                <w:rFonts w:hAnsi="ＭＳ 明朝" w:hint="eastAsia"/>
                <w:sz w:val="18"/>
                <w:szCs w:val="18"/>
              </w:rPr>
              <w:t>ロサルヒド配合錠</w:t>
            </w:r>
            <w:r>
              <w:rPr>
                <w:rFonts w:hAnsi="ＭＳ 明朝" w:hint="eastAsia"/>
                <w:sz w:val="18"/>
                <w:szCs w:val="18"/>
              </w:rPr>
              <w:t>LD</w:t>
            </w:r>
            <w:r>
              <w:rPr>
                <w:rFonts w:hAnsi="ＭＳ 明朝" w:hint="eastAsia"/>
                <w:sz w:val="18"/>
                <w:szCs w:val="18"/>
              </w:rPr>
              <w:t>「</w:t>
            </w:r>
            <w:r>
              <w:rPr>
                <w:rFonts w:hAnsi="ＭＳ 明朝" w:hint="eastAsia"/>
                <w:sz w:val="18"/>
                <w:szCs w:val="18"/>
              </w:rPr>
              <w:t>EP</w:t>
            </w:r>
            <w:r>
              <w:rPr>
                <w:rFonts w:hAnsi="ＭＳ 明朝" w:hint="eastAsia"/>
                <w:sz w:val="18"/>
                <w:szCs w:val="18"/>
              </w:rPr>
              <w:t>」と標準製剤（</w:t>
            </w:r>
            <w:r w:rsidRPr="005D7FFB">
              <w:rPr>
                <w:rFonts w:hAnsi="ＭＳ 明朝" w:hint="eastAsia"/>
                <w:sz w:val="18"/>
                <w:szCs w:val="18"/>
              </w:rPr>
              <w:t>プレミネント配合</w:t>
            </w:r>
            <w:r>
              <w:rPr>
                <w:rFonts w:hAnsi="ＭＳ 明朝" w:hint="eastAsia"/>
                <w:sz w:val="18"/>
                <w:szCs w:val="18"/>
              </w:rPr>
              <w:t>錠</w:t>
            </w:r>
            <w:r>
              <w:rPr>
                <w:rFonts w:hAnsi="ＭＳ 明朝" w:hint="eastAsia"/>
                <w:sz w:val="18"/>
                <w:szCs w:val="18"/>
              </w:rPr>
              <w:t>LD</w:t>
            </w:r>
            <w:r>
              <w:rPr>
                <w:rFonts w:hAnsi="ＭＳ 明朝" w:hint="eastAsia"/>
                <w:sz w:val="18"/>
                <w:szCs w:val="18"/>
              </w:rPr>
              <w:t>）の</w:t>
            </w:r>
            <w:r w:rsidRPr="005D7FFB">
              <w:rPr>
                <w:rFonts w:hAnsi="ＭＳ 明朝" w:hint="eastAsia"/>
                <w:sz w:val="18"/>
                <w:szCs w:val="18"/>
              </w:rPr>
              <w:t>溶出挙動は類似していると判定された。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F2B7A82" w14:textId="422DB47A" w:rsidR="006E2A4F" w:rsidRPr="005D7FFB" w:rsidDel="003C7C9F" w:rsidRDefault="006E2A4F">
            <w:pPr>
              <w:tabs>
                <w:tab w:val="left" w:pos="430"/>
              </w:tabs>
              <w:snapToGrid w:val="0"/>
              <w:jc w:val="both"/>
              <w:rPr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「後発医薬品の生物学的同等性試験ガイドライン」に基づき判定した結果、ロサルヒド配合錠</w:t>
            </w:r>
            <w:r w:rsidRPr="005D7FFB">
              <w:rPr>
                <w:rFonts w:hAnsi="ＭＳ 明朝" w:hint="eastAsia"/>
                <w:sz w:val="18"/>
                <w:szCs w:val="18"/>
              </w:rPr>
              <w:t>LD</w:t>
            </w:r>
            <w:r w:rsidRPr="005D7FFB">
              <w:rPr>
                <w:rFonts w:hAnsi="ＭＳ 明朝" w:hint="eastAsia"/>
                <w:sz w:val="18"/>
                <w:szCs w:val="18"/>
              </w:rPr>
              <w:t>「</w:t>
            </w:r>
            <w:r w:rsidRPr="005D7FFB">
              <w:rPr>
                <w:rFonts w:hAnsi="ＭＳ 明朝" w:hint="eastAsia"/>
                <w:sz w:val="18"/>
                <w:szCs w:val="18"/>
              </w:rPr>
              <w:t>EP</w:t>
            </w:r>
            <w:r w:rsidRPr="005D7FFB">
              <w:rPr>
                <w:rFonts w:hAnsi="ＭＳ 明朝" w:hint="eastAsia"/>
                <w:sz w:val="18"/>
                <w:szCs w:val="18"/>
              </w:rPr>
              <w:t>」と</w:t>
            </w:r>
            <w:r>
              <w:rPr>
                <w:rFonts w:hAnsi="ＭＳ 明朝" w:hint="eastAsia"/>
                <w:sz w:val="18"/>
                <w:szCs w:val="18"/>
              </w:rPr>
              <w:t>標準製剤（</w:t>
            </w:r>
            <w:r w:rsidRPr="005D7FFB">
              <w:rPr>
                <w:rFonts w:hAnsi="ＭＳ 明朝" w:hint="eastAsia"/>
                <w:sz w:val="18"/>
                <w:szCs w:val="18"/>
              </w:rPr>
              <w:t>プレミネント配合錠</w:t>
            </w:r>
            <w:r w:rsidRPr="005D7FFB">
              <w:rPr>
                <w:rFonts w:hAnsi="ＭＳ 明朝" w:hint="eastAsia"/>
                <w:sz w:val="18"/>
                <w:szCs w:val="18"/>
              </w:rPr>
              <w:t>LD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  <w:r w:rsidRPr="005D7FFB">
              <w:rPr>
                <w:rFonts w:hAnsi="ＭＳ 明朝" w:hint="eastAsia"/>
                <w:sz w:val="18"/>
                <w:szCs w:val="18"/>
              </w:rPr>
              <w:t>の生物学的同等性が確認された。</w:t>
            </w:r>
          </w:p>
        </w:tc>
      </w:tr>
      <w:tr w:rsidR="00A64647" w14:paraId="508ACDD8" w14:textId="77777777" w:rsidTr="00EC4B1A">
        <w:trPr>
          <w:trHeight w:val="39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4B1274F2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EC4B1A">
        <w:trPr>
          <w:trHeight w:val="394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5A9BB45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4D5B0C04" w:rsidR="0090123D" w:rsidRPr="005D7FFB" w:rsidRDefault="00465EF8" w:rsidP="005D7FFB">
      <w:pPr>
        <w:tabs>
          <w:tab w:val="right" w:pos="10149"/>
        </w:tabs>
        <w:jc w:val="right"/>
      </w:pPr>
      <w:r>
        <w:t>2026年4月</w:t>
      </w:r>
    </w:p>
    <w:sectPr w:rsidR="0090123D" w:rsidRPr="005D7FFB" w:rsidSect="00EC4B1A">
      <w:headerReference w:type="default" r:id="rId17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84D9" w14:textId="77777777" w:rsidR="00C4152C" w:rsidRDefault="00C4152C">
      <w:r>
        <w:separator/>
      </w:r>
    </w:p>
  </w:endnote>
  <w:endnote w:type="continuationSeparator" w:id="0">
    <w:p w14:paraId="25FE4742" w14:textId="77777777" w:rsidR="00C4152C" w:rsidRDefault="00C4152C">
      <w:r>
        <w:continuationSeparator/>
      </w:r>
    </w:p>
  </w:endnote>
  <w:endnote w:type="continuationNotice" w:id="1">
    <w:p w14:paraId="58826322" w14:textId="77777777" w:rsidR="00C4152C" w:rsidRDefault="00C41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770A" w14:textId="77777777" w:rsidR="00C4152C" w:rsidRDefault="00C4152C">
      <w:r>
        <w:separator/>
      </w:r>
    </w:p>
  </w:footnote>
  <w:footnote w:type="continuationSeparator" w:id="0">
    <w:p w14:paraId="2AA06F18" w14:textId="77777777" w:rsidR="00C4152C" w:rsidRDefault="00C4152C">
      <w:r>
        <w:continuationSeparator/>
      </w:r>
    </w:p>
  </w:footnote>
  <w:footnote w:type="continuationNotice" w:id="1">
    <w:p w14:paraId="1B5C5759" w14:textId="77777777" w:rsidR="00C4152C" w:rsidRDefault="00C41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4D7A"/>
    <w:rsid w:val="000260CE"/>
    <w:rsid w:val="00026ADE"/>
    <w:rsid w:val="00033DA0"/>
    <w:rsid w:val="000413EE"/>
    <w:rsid w:val="0005032A"/>
    <w:rsid w:val="000507D7"/>
    <w:rsid w:val="0005298A"/>
    <w:rsid w:val="00055A1D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37D9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856"/>
    <w:rsid w:val="00100115"/>
    <w:rsid w:val="00101845"/>
    <w:rsid w:val="00102DC2"/>
    <w:rsid w:val="00106B9C"/>
    <w:rsid w:val="0011331F"/>
    <w:rsid w:val="00115FD0"/>
    <w:rsid w:val="001176EC"/>
    <w:rsid w:val="00117B6F"/>
    <w:rsid w:val="00121419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63B5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05C63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3462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395"/>
    <w:rsid w:val="00366582"/>
    <w:rsid w:val="00372ED6"/>
    <w:rsid w:val="00373D52"/>
    <w:rsid w:val="00374471"/>
    <w:rsid w:val="00384726"/>
    <w:rsid w:val="00384F68"/>
    <w:rsid w:val="003852ED"/>
    <w:rsid w:val="00386C27"/>
    <w:rsid w:val="003942DB"/>
    <w:rsid w:val="0039453D"/>
    <w:rsid w:val="003A01D4"/>
    <w:rsid w:val="003A0F18"/>
    <w:rsid w:val="003A15D9"/>
    <w:rsid w:val="003A1A60"/>
    <w:rsid w:val="003A4B51"/>
    <w:rsid w:val="003B04FC"/>
    <w:rsid w:val="003B24B7"/>
    <w:rsid w:val="003B4C9D"/>
    <w:rsid w:val="003C6D6D"/>
    <w:rsid w:val="003C78EC"/>
    <w:rsid w:val="003C7C9F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419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2C2F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08E3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97EAF"/>
    <w:rsid w:val="005A2A63"/>
    <w:rsid w:val="005A2BF9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1CA5"/>
    <w:rsid w:val="005C59C5"/>
    <w:rsid w:val="005D23C9"/>
    <w:rsid w:val="005D7609"/>
    <w:rsid w:val="005D7FFB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169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A4F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61EA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36649"/>
    <w:rsid w:val="00840C16"/>
    <w:rsid w:val="00840E84"/>
    <w:rsid w:val="00840ED6"/>
    <w:rsid w:val="00843049"/>
    <w:rsid w:val="00844233"/>
    <w:rsid w:val="0084637F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551A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13C7D"/>
    <w:rsid w:val="009200DD"/>
    <w:rsid w:val="0092372C"/>
    <w:rsid w:val="00937233"/>
    <w:rsid w:val="00942940"/>
    <w:rsid w:val="0094465A"/>
    <w:rsid w:val="009448E6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3BF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6BE1"/>
    <w:rsid w:val="00B7789A"/>
    <w:rsid w:val="00B82BA4"/>
    <w:rsid w:val="00B8411D"/>
    <w:rsid w:val="00B84FD6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1609"/>
    <w:rsid w:val="00BD1B99"/>
    <w:rsid w:val="00BD37AB"/>
    <w:rsid w:val="00BE04F1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47A9"/>
    <w:rsid w:val="00C05290"/>
    <w:rsid w:val="00C05F38"/>
    <w:rsid w:val="00C06B18"/>
    <w:rsid w:val="00C11F64"/>
    <w:rsid w:val="00C20562"/>
    <w:rsid w:val="00C210AC"/>
    <w:rsid w:val="00C244A2"/>
    <w:rsid w:val="00C31150"/>
    <w:rsid w:val="00C34F43"/>
    <w:rsid w:val="00C3535C"/>
    <w:rsid w:val="00C4152C"/>
    <w:rsid w:val="00C416F0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87F65"/>
    <w:rsid w:val="00C902FC"/>
    <w:rsid w:val="00C9213D"/>
    <w:rsid w:val="00C9435F"/>
    <w:rsid w:val="00CA409E"/>
    <w:rsid w:val="00CB54A3"/>
    <w:rsid w:val="00CB7F28"/>
    <w:rsid w:val="00CC0A3D"/>
    <w:rsid w:val="00CC132D"/>
    <w:rsid w:val="00CC5333"/>
    <w:rsid w:val="00CD58E3"/>
    <w:rsid w:val="00D03104"/>
    <w:rsid w:val="00D059A3"/>
    <w:rsid w:val="00D07BD8"/>
    <w:rsid w:val="00D1405B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76EA2"/>
    <w:rsid w:val="00E82CE6"/>
    <w:rsid w:val="00E97312"/>
    <w:rsid w:val="00EA41E6"/>
    <w:rsid w:val="00EB133A"/>
    <w:rsid w:val="00EB1F6F"/>
    <w:rsid w:val="00EB2284"/>
    <w:rsid w:val="00EB556E"/>
    <w:rsid w:val="00EB5590"/>
    <w:rsid w:val="00EB5E31"/>
    <w:rsid w:val="00EC1024"/>
    <w:rsid w:val="00EC1ACD"/>
    <w:rsid w:val="00EC2DB0"/>
    <w:rsid w:val="00EC4B1A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E0B38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6C84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260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30996bd-2ad6-4959-9574-827d516e3004" xsi:nil="true"/>
    <TaxCatchAll xmlns="522d9ad2-e769-44c9-a1d4-60d59bbd7dee" xsi:nil="true"/>
    <lcf76f155ced4ddcb4097134ff3c332f xmlns="630996bd-2ad6-4959-9574-827d516e3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033D8750B9504D8ED5B90AD8EF5751" ma:contentTypeVersion="13" ma:contentTypeDescription="新しいドキュメントを作成します。" ma:contentTypeScope="" ma:versionID="1345270be864b2f1acd4cee4a125b9e4">
  <xsd:schema xmlns:xsd="http://www.w3.org/2001/XMLSchema" xmlns:xs="http://www.w3.org/2001/XMLSchema" xmlns:p="http://schemas.microsoft.com/office/2006/metadata/properties" xmlns:ns2="630996bd-2ad6-4959-9574-827d516e3004" xmlns:ns3="522d9ad2-e769-44c9-a1d4-60d59bbd7dee" targetNamespace="http://schemas.microsoft.com/office/2006/metadata/properties" ma:root="true" ma:fieldsID="5d6df8752e4578163080ba30ed37ae44" ns2:_="" ns3:_="">
    <xsd:import namespace="630996bd-2ad6-4959-9574-827d516e3004"/>
    <xsd:import namespace="522d9ad2-e769-44c9-a1d4-60d59bbd7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96bd-2ad6-4959-9574-827d516e3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0f7b3f1-93c0-4299-8ca1-0ceb882e2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9ad2-e769-44c9-a1d4-60d59bbd7de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0e1931-a038-43a1-a2d1-9dc1c3a9d8c7}" ma:internalName="TaxCatchAll" ma:showField="CatchAllData" ma:web="522d9ad2-e769-44c9-a1d4-60d59bbd7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7395-4A78-4FFC-94AA-0A0B9EFC59AC}">
  <ds:schemaRefs>
    <ds:schemaRef ds:uri="http://schemas.microsoft.com/office/2006/metadata/properties"/>
    <ds:schemaRef ds:uri="http://schemas.microsoft.com/office/infopath/2007/PartnerControls"/>
    <ds:schemaRef ds:uri="630996bd-2ad6-4959-9574-827d516e3004"/>
    <ds:schemaRef ds:uri="522d9ad2-e769-44c9-a1d4-60d59bbd7dee"/>
  </ds:schemaRefs>
</ds:datastoreItem>
</file>

<file path=customXml/itemProps2.xml><?xml version="1.0" encoding="utf-8"?>
<ds:datastoreItem xmlns:ds="http://schemas.openxmlformats.org/officeDocument/2006/customXml" ds:itemID="{E9B9649E-A2F7-4C2B-9CE7-DC5E9E214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1EA1D-A4D6-4D9D-A0B5-11A527BC6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96bd-2ad6-4959-9574-827d516e3004"/>
    <ds:schemaRef ds:uri="522d9ad2-e769-44c9-a1d4-60d59bbd7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910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11</cp:revision>
  <cp:lastPrinted>2017-08-31T06:07:00Z</cp:lastPrinted>
  <dcterms:created xsi:type="dcterms:W3CDTF">2025-04-11T06:48:00Z</dcterms:created>
  <dcterms:modified xsi:type="dcterms:W3CDTF">2025-06-10T08:17:00Z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0x0101000E033D8750B9504D8ED5B90AD8EF5751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