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899B" w14:textId="5A246DF8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1F028C42" w14:textId="77777777" w:rsidTr="0058013B">
        <w:trPr>
          <w:trHeight w:val="263"/>
        </w:trPr>
        <w:tc>
          <w:tcPr>
            <w:tcW w:w="800" w:type="pct"/>
          </w:tcPr>
          <w:p w14:paraId="35B2F1E0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2CF5EDCD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71B099A0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646C40A0" w14:textId="77777777" w:rsidTr="0058013B">
        <w:trPr>
          <w:trHeight w:val="132"/>
        </w:trPr>
        <w:tc>
          <w:tcPr>
            <w:tcW w:w="800" w:type="pct"/>
            <w:vAlign w:val="center"/>
          </w:tcPr>
          <w:p w14:paraId="3FCB80A4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7D12E40C" w14:textId="77777777" w:rsidR="005B2B9C" w:rsidRPr="00DA0D47" w:rsidRDefault="005B2B9C" w:rsidP="00694A17">
            <w:pPr>
              <w:jc w:val="center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58C3A3B5" w14:textId="0FDD690A" w:rsidR="005B2B9C" w:rsidRPr="00DA0D47" w:rsidRDefault="005B2B9C" w:rsidP="00694A17">
            <w:pPr>
              <w:jc w:val="center"/>
              <w:rPr>
                <w:sz w:val="16"/>
                <w:szCs w:val="16"/>
              </w:rPr>
            </w:pPr>
          </w:p>
        </w:tc>
      </w:tr>
      <w:tr w:rsidR="00EF7EE6" w14:paraId="4DA92BE8" w14:textId="77777777" w:rsidTr="0058013B">
        <w:trPr>
          <w:trHeight w:val="136"/>
        </w:trPr>
        <w:tc>
          <w:tcPr>
            <w:tcW w:w="800" w:type="pct"/>
            <w:vAlign w:val="center"/>
          </w:tcPr>
          <w:p w14:paraId="27F82D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6EB70D1" w14:textId="32C42740" w:rsidR="005B2B9C" w:rsidRPr="00DA0D47" w:rsidRDefault="00BB6E41" w:rsidP="00694A17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DA0D47">
              <w:rPr>
                <w:rFonts w:ascii="Arial" w:eastAsia="ＭＳ ゴシック" w:hAnsi="Arial" w:hint="eastAsia"/>
                <w:sz w:val="16"/>
                <w:szCs w:val="16"/>
              </w:rPr>
              <w:t>バラシクロビル錠</w:t>
            </w:r>
            <w:r w:rsidRPr="00DA0D47">
              <w:rPr>
                <w:rFonts w:ascii="Arial" w:eastAsia="ＭＳ ゴシック" w:hAnsi="Arial"/>
                <w:sz w:val="16"/>
                <w:szCs w:val="16"/>
              </w:rPr>
              <w:t>500mg</w:t>
            </w:r>
            <w:r w:rsidRPr="00DA0D47">
              <w:rPr>
                <w:rFonts w:ascii="Arial" w:eastAsia="ＭＳ ゴシック" w:hAnsi="Arial" w:hint="eastAsia"/>
                <w:sz w:val="16"/>
                <w:szCs w:val="16"/>
              </w:rPr>
              <w:t>「</w:t>
            </w:r>
            <w:r w:rsidRPr="00DA0D47">
              <w:rPr>
                <w:rFonts w:ascii="Arial" w:eastAsia="ＭＳ ゴシック" w:hAnsi="Arial"/>
                <w:sz w:val="16"/>
                <w:szCs w:val="16"/>
              </w:rPr>
              <w:t>DSEP</w:t>
            </w:r>
            <w:r w:rsidRPr="00DA0D47">
              <w:rPr>
                <w:rFonts w:ascii="Arial" w:eastAsia="ＭＳ ゴシック" w:hAnsi="Arial" w:hint="eastAsia"/>
                <w:sz w:val="16"/>
                <w:szCs w:val="16"/>
              </w:rPr>
              <w:t>」</w:t>
            </w:r>
          </w:p>
        </w:tc>
        <w:tc>
          <w:tcPr>
            <w:tcW w:w="2100" w:type="pct"/>
            <w:vAlign w:val="center"/>
          </w:tcPr>
          <w:p w14:paraId="4153F9F6" w14:textId="02B524E4" w:rsidR="005B2B9C" w:rsidRPr="00DA0D47" w:rsidRDefault="00904EE9" w:rsidP="00694A17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DA0D47">
              <w:rPr>
                <w:rFonts w:ascii="Arial" w:eastAsia="ＭＳ ゴシック" w:hAnsi="Arial" w:cs="Arial" w:hint="eastAsia"/>
                <w:sz w:val="16"/>
                <w:szCs w:val="16"/>
              </w:rPr>
              <w:t>バルトレックス錠</w:t>
            </w:r>
            <w:r w:rsidRPr="00DA0D47">
              <w:rPr>
                <w:rFonts w:ascii="Arial" w:eastAsia="ＭＳ ゴシック" w:hAnsi="Arial" w:cs="Arial"/>
                <w:sz w:val="16"/>
                <w:szCs w:val="16"/>
              </w:rPr>
              <w:t>500</w:t>
            </w:r>
          </w:p>
        </w:tc>
      </w:tr>
      <w:tr w:rsidR="00EF7EE6" w14:paraId="16DA3B5E" w14:textId="77777777" w:rsidTr="009C6C9F">
        <w:trPr>
          <w:trHeight w:val="454"/>
        </w:trPr>
        <w:tc>
          <w:tcPr>
            <w:tcW w:w="800" w:type="pct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67.50円</w:t>
            </w:r>
          </w:p>
        </w:tc>
        <w:tc>
          <w:tcPr>
            <w:tcW w:w="2100" w:type="pct"/>
            <w:vAlign w:val="center"/>
          </w:tcPr>
          <w:p>
            <w:pPr>
              <w:jc w:val="center"/>
            </w:pPr>
            <w:r>
              <w:t>145.40円</w:t>
            </w:r>
          </w:p>
        </w:tc>
      </w:tr>
      <w:tr w:rsidR="005E234D" w14:paraId="638CCD5F" w14:textId="77777777" w:rsidTr="005E234D">
        <w:trPr>
          <w:trHeight w:val="203"/>
        </w:trPr>
        <w:tc>
          <w:tcPr>
            <w:tcW w:w="800" w:type="pct"/>
            <w:vAlign w:val="center"/>
          </w:tcPr>
          <w:p w14:paraId="2BB7E47F" w14:textId="77777777" w:rsidR="005E234D" w:rsidRPr="001C6C05" w:rsidRDefault="005E234D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2100" w:type="pct"/>
            <w:vAlign w:val="center"/>
          </w:tcPr>
          <w:p w14:paraId="7243A9A7" w14:textId="77777777" w:rsidR="0058013B" w:rsidRDefault="005E234D" w:rsidP="002D55E1">
            <w:pPr>
              <w:jc w:val="center"/>
              <w:rPr>
                <w:sz w:val="16"/>
                <w:szCs w:val="16"/>
              </w:rPr>
            </w:pPr>
            <w:r w:rsidRPr="00DA0D47">
              <w:rPr>
                <w:sz w:val="16"/>
                <w:szCs w:val="16"/>
              </w:rPr>
              <w:t>1</w:t>
            </w:r>
            <w:r w:rsidRPr="00DA0D47">
              <w:rPr>
                <w:rFonts w:hint="eastAsia"/>
                <w:sz w:val="16"/>
                <w:szCs w:val="16"/>
              </w:rPr>
              <w:t>錠中にバラシクロビル塩酸塩（日局）</w:t>
            </w:r>
            <w:r w:rsidRPr="00DA0D47">
              <w:rPr>
                <w:sz w:val="16"/>
                <w:szCs w:val="16"/>
              </w:rPr>
              <w:t>556.21mg</w:t>
            </w:r>
          </w:p>
          <w:p w14:paraId="094E0DB5" w14:textId="235E432C" w:rsidR="005E234D" w:rsidRPr="00DA0D47" w:rsidRDefault="005E234D" w:rsidP="002D55E1">
            <w:pPr>
              <w:jc w:val="center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（バラシクロビルとして</w:t>
            </w:r>
            <w:r w:rsidRPr="00DA0D47">
              <w:rPr>
                <w:sz w:val="16"/>
                <w:szCs w:val="16"/>
              </w:rPr>
              <w:t>500mg</w:t>
            </w:r>
            <w:r w:rsidRPr="00DA0D4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00" w:type="pct"/>
            <w:vAlign w:val="center"/>
          </w:tcPr>
          <w:p w14:paraId="5993913A" w14:textId="6C80A88B" w:rsidR="0058013B" w:rsidRPr="0058013B" w:rsidRDefault="0058013B" w:rsidP="0058013B">
            <w:pPr>
              <w:jc w:val="center"/>
              <w:rPr>
                <w:sz w:val="16"/>
                <w:szCs w:val="16"/>
              </w:rPr>
            </w:pPr>
            <w:r w:rsidRPr="0058013B">
              <w:rPr>
                <w:rFonts w:hint="eastAsia"/>
                <w:sz w:val="16"/>
                <w:szCs w:val="16"/>
              </w:rPr>
              <w:t>1</w:t>
            </w:r>
            <w:r w:rsidRPr="0058013B">
              <w:rPr>
                <w:rFonts w:hint="eastAsia"/>
                <w:sz w:val="16"/>
                <w:szCs w:val="16"/>
              </w:rPr>
              <w:t>錠中</w:t>
            </w:r>
            <w:r>
              <w:rPr>
                <w:rFonts w:hint="eastAsia"/>
                <w:sz w:val="16"/>
                <w:szCs w:val="16"/>
              </w:rPr>
              <w:t>に</w:t>
            </w:r>
            <w:r w:rsidRPr="0058013B">
              <w:rPr>
                <w:rFonts w:hint="eastAsia"/>
                <w:sz w:val="16"/>
                <w:szCs w:val="16"/>
              </w:rPr>
              <w:t>日局バラシクロビル塩酸塩</w:t>
            </w:r>
            <w:r w:rsidRPr="0058013B">
              <w:rPr>
                <w:rFonts w:hint="eastAsia"/>
                <w:sz w:val="16"/>
                <w:szCs w:val="16"/>
              </w:rPr>
              <w:t>556mg</w:t>
            </w:r>
          </w:p>
          <w:p w14:paraId="48C5B3BA" w14:textId="0D374F84" w:rsidR="005E234D" w:rsidRPr="00DA0D47" w:rsidRDefault="0058013B" w:rsidP="0058013B">
            <w:pPr>
              <w:jc w:val="center"/>
              <w:rPr>
                <w:sz w:val="16"/>
                <w:szCs w:val="16"/>
              </w:rPr>
            </w:pPr>
            <w:r w:rsidRPr="0058013B">
              <w:rPr>
                <w:rFonts w:hint="eastAsia"/>
                <w:sz w:val="16"/>
                <w:szCs w:val="16"/>
              </w:rPr>
              <w:t>（バラシクロビルとして</w:t>
            </w:r>
            <w:r w:rsidRPr="0058013B">
              <w:rPr>
                <w:rFonts w:hint="eastAsia"/>
                <w:sz w:val="16"/>
                <w:szCs w:val="16"/>
              </w:rPr>
              <w:t>500mg</w:t>
            </w:r>
            <w:r w:rsidRPr="0058013B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F7EE6" w14:paraId="0BE2CE32" w14:textId="77777777" w:rsidTr="00CE2FB0">
        <w:trPr>
          <w:trHeight w:hRule="exact" w:val="624"/>
        </w:trPr>
        <w:tc>
          <w:tcPr>
            <w:tcW w:w="800" w:type="pct"/>
            <w:vAlign w:val="center"/>
          </w:tcPr>
          <w:p w14:paraId="1079FD39" w14:textId="6733AABE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2100" w:type="pct"/>
          </w:tcPr>
          <w:p w14:paraId="32F438B8" w14:textId="1282DECC" w:rsidR="005B2B9C" w:rsidRPr="00DA0D47" w:rsidRDefault="00BB6E41" w:rsidP="00BB6E41">
            <w:pPr>
              <w:ind w:rightChars="-37" w:right="-71"/>
              <w:jc w:val="both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結晶セルロース、クロスポビドン、ポビドン、ステアリン酸マグネシウム、ヒプロメロース、マクロゴール</w:t>
            </w:r>
            <w:r w:rsidRPr="00DA0D47">
              <w:rPr>
                <w:sz w:val="16"/>
                <w:szCs w:val="16"/>
              </w:rPr>
              <w:t xml:space="preserve">400 </w:t>
            </w:r>
            <w:r w:rsidRPr="00DA0D47">
              <w:rPr>
                <w:rFonts w:hint="eastAsia"/>
                <w:sz w:val="16"/>
                <w:szCs w:val="16"/>
              </w:rPr>
              <w:t>、ポリソルベート</w:t>
            </w:r>
            <w:r w:rsidRPr="00DA0D47">
              <w:rPr>
                <w:sz w:val="16"/>
                <w:szCs w:val="16"/>
              </w:rPr>
              <w:t>80</w:t>
            </w:r>
            <w:r w:rsidRPr="00DA0D47">
              <w:rPr>
                <w:rFonts w:hint="eastAsia"/>
                <w:sz w:val="16"/>
                <w:szCs w:val="16"/>
              </w:rPr>
              <w:t>、酸化チタン、カルナウバロウ</w:t>
            </w:r>
          </w:p>
        </w:tc>
        <w:tc>
          <w:tcPr>
            <w:tcW w:w="2100" w:type="pct"/>
          </w:tcPr>
          <w:p w14:paraId="5E30A97B" w14:textId="62CDAB21" w:rsidR="005B2B9C" w:rsidRPr="00DA0D47" w:rsidRDefault="00BB6E41" w:rsidP="00BB6E41">
            <w:pPr>
              <w:ind w:rightChars="-37" w:right="-71"/>
              <w:jc w:val="both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結晶セルロース、クロスポビドン、ポビドン、ステアリン酸マグネシウム、軽質無水ケイ酸、ヒプロメロース、酸化チタン、マクロゴール</w:t>
            </w:r>
            <w:r w:rsidRPr="00DA0D47">
              <w:rPr>
                <w:sz w:val="16"/>
                <w:szCs w:val="16"/>
              </w:rPr>
              <w:t>400</w:t>
            </w:r>
            <w:r w:rsidRPr="00DA0D47">
              <w:rPr>
                <w:rFonts w:hint="eastAsia"/>
                <w:sz w:val="16"/>
                <w:szCs w:val="16"/>
              </w:rPr>
              <w:t>、ポリソルベート</w:t>
            </w:r>
            <w:r w:rsidRPr="00DA0D47">
              <w:rPr>
                <w:sz w:val="16"/>
                <w:szCs w:val="16"/>
              </w:rPr>
              <w:t>80</w:t>
            </w:r>
            <w:r w:rsidRPr="00DA0D47">
              <w:rPr>
                <w:rFonts w:hint="eastAsia"/>
                <w:sz w:val="16"/>
                <w:szCs w:val="16"/>
              </w:rPr>
              <w:t>、カルナウバロウ</w:t>
            </w:r>
          </w:p>
        </w:tc>
      </w:tr>
      <w:tr w:rsidR="00BB6E41" w14:paraId="55E3AFFA" w14:textId="77777777" w:rsidTr="00610088">
        <w:trPr>
          <w:trHeight w:hRule="exact" w:val="283"/>
        </w:trPr>
        <w:tc>
          <w:tcPr>
            <w:tcW w:w="800" w:type="pct"/>
            <w:vAlign w:val="center"/>
          </w:tcPr>
          <w:p w14:paraId="170D06F8" w14:textId="77777777" w:rsidR="00BB6E41" w:rsidRPr="001C6C05" w:rsidRDefault="00BB6E4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1495E7A0" w14:textId="2ED2C3F7" w:rsidR="00BB6E41" w:rsidRPr="00DA0D47" w:rsidRDefault="00BB6E41" w:rsidP="00694A1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抗ウイルス化学療法剤</w:t>
            </w:r>
          </w:p>
        </w:tc>
      </w:tr>
      <w:tr w:rsidR="00796F82" w14:paraId="35D0558D" w14:textId="77777777" w:rsidTr="0058013B">
        <w:trPr>
          <w:trHeight w:val="958"/>
        </w:trPr>
        <w:tc>
          <w:tcPr>
            <w:tcW w:w="800" w:type="pct"/>
            <w:vAlign w:val="center"/>
          </w:tcPr>
          <w:p w14:paraId="1AE2F545" w14:textId="77777777" w:rsidR="00796F82" w:rsidRPr="001C6C05" w:rsidRDefault="00796F82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15CC2687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○単純疱疹</w:t>
            </w:r>
          </w:p>
          <w:p w14:paraId="0AC2B4F9" w14:textId="485FF2D3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○造血幹細胞移植における単純ヘルペスウイルス感染症（単純疱疹）の発症抑制</w:t>
            </w:r>
          </w:p>
          <w:p w14:paraId="6AA562D6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○帯状疱疹</w:t>
            </w:r>
          </w:p>
          <w:p w14:paraId="65CD964A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○水痘</w:t>
            </w:r>
          </w:p>
          <w:p w14:paraId="56C745DF" w14:textId="1B0B79F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○性器ヘルペスの再発抑制</w:t>
            </w:r>
          </w:p>
        </w:tc>
      </w:tr>
      <w:tr w:rsidR="00796F82" w14:paraId="5FB1BE32" w14:textId="77777777" w:rsidTr="00610088">
        <w:trPr>
          <w:trHeight w:val="737"/>
        </w:trPr>
        <w:tc>
          <w:tcPr>
            <w:tcW w:w="800" w:type="pct"/>
            <w:vAlign w:val="center"/>
          </w:tcPr>
          <w:p w14:paraId="146EDE63" w14:textId="77777777" w:rsidR="00796F82" w:rsidRPr="001C6C05" w:rsidRDefault="00796F82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339A8A2F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［成人］</w:t>
            </w:r>
          </w:p>
          <w:p w14:paraId="4AB40D5B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〈単純疱疹〉</w:t>
            </w:r>
          </w:p>
          <w:p w14:paraId="2C864F33" w14:textId="34E02A46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08615358" w14:textId="16C27C46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〈造血幹細胞移植における単純ヘルペスウイルス感染症（単純疱疹）の発症抑制〉</w:t>
            </w:r>
          </w:p>
          <w:p w14:paraId="3ED89F3B" w14:textId="77777777" w:rsidR="00796F82" w:rsidRPr="00DA0D47" w:rsidRDefault="00796F82" w:rsidP="00DA0D47">
            <w:pPr>
              <w:widowControl w:val="0"/>
              <w:autoSpaceDE w:val="0"/>
              <w:autoSpaceDN w:val="0"/>
              <w:adjustRightInd w:val="0"/>
              <w:ind w:leftChars="150" w:left="287" w:rightChars="-7" w:right="-13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回造血幹細胞移植施行</w:t>
            </w:r>
            <w:r w:rsidRPr="00DA0D47">
              <w:rPr>
                <w:rFonts w:cs="RyuminPro-Regular-90pv-RKSJ-H-I"/>
                <w:sz w:val="16"/>
                <w:szCs w:val="16"/>
              </w:rPr>
              <w:t>7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日前より施行後</w:t>
            </w:r>
            <w:r w:rsidRPr="00DA0D47">
              <w:rPr>
                <w:rFonts w:cs="RyuminPro-Regular-90pv-RKSJ-H-I"/>
                <w:sz w:val="16"/>
                <w:szCs w:val="16"/>
              </w:rPr>
              <w:t>35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日まで経口投与する。</w:t>
            </w:r>
          </w:p>
          <w:p w14:paraId="2B3577D6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〈帯状疱疹〉</w:t>
            </w:r>
          </w:p>
          <w:p w14:paraId="528B268D" w14:textId="15471FFE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1000mg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3F52DEB7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〈水痘〉</w:t>
            </w:r>
          </w:p>
          <w:p w14:paraId="7CB2C4D6" w14:textId="4A0AA41F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1000mg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71363382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〈性器ヘルペスの再発抑制〉</w:t>
            </w:r>
          </w:p>
          <w:p w14:paraId="5E0B8C96" w14:textId="4AD43539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通常、成人にはバラシクロビルとして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回経口投与する。なお、</w:t>
            </w:r>
            <w:r w:rsidRPr="00DA0D47">
              <w:rPr>
                <w:rFonts w:cs="RyuminPro-Regular-90pv-RKSJ-H-I"/>
                <w:sz w:val="16"/>
                <w:szCs w:val="16"/>
              </w:rPr>
              <w:t>HIV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感染症の患者（</w:t>
            </w:r>
            <w:r w:rsidRPr="00DA0D47">
              <w:rPr>
                <w:rFonts w:cs="RyuminPro-Regular-90pv-RKSJ-H-I"/>
                <w:sz w:val="16"/>
                <w:szCs w:val="16"/>
              </w:rPr>
              <w:t>CD4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リンパ球数</w:t>
            </w:r>
            <w:r w:rsidRPr="00DA0D47">
              <w:rPr>
                <w:rFonts w:cs="RyuminPro-Regular-90pv-RKSJ-H-I"/>
                <w:sz w:val="16"/>
                <w:szCs w:val="16"/>
              </w:rPr>
              <w:t>100/mm</w:t>
            </w:r>
            <w:r w:rsidRPr="00DA0D47">
              <w:rPr>
                <w:rFonts w:cs="RyuminPro-Regular-90pv-RKSJ-H-I"/>
                <w:sz w:val="16"/>
                <w:szCs w:val="16"/>
                <w:vertAlign w:val="superscript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以上）にはバラシクロビルとして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7C1D4AA1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［小児］</w:t>
            </w:r>
          </w:p>
          <w:p w14:paraId="0AC4F129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〈単純疱疹〉</w:t>
            </w:r>
          </w:p>
          <w:p w14:paraId="68356C4D" w14:textId="686655C8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6A282C0F" w14:textId="2F5198F9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〈造血幹細胞移植における単純ヘルペスウイルス感染症（単純疱疹）の発症抑制〉</w:t>
            </w:r>
          </w:p>
          <w:p w14:paraId="182EB514" w14:textId="4A2CAF65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回造血幹細胞移植施行</w:t>
            </w:r>
            <w:r w:rsidRPr="00DA0D47">
              <w:rPr>
                <w:rFonts w:cs="RyuminPro-Regular-90pv-RKSJ-H-I"/>
                <w:sz w:val="16"/>
                <w:szCs w:val="16"/>
              </w:rPr>
              <w:t>7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日前より施行後</w:t>
            </w:r>
            <w:r w:rsidRPr="00DA0D47">
              <w:rPr>
                <w:rFonts w:cs="RyuminPro-Regular-90pv-RKSJ-H-I"/>
                <w:sz w:val="16"/>
                <w:szCs w:val="16"/>
              </w:rPr>
              <w:t>35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日まで経口投与する。</w:t>
            </w:r>
          </w:p>
          <w:p w14:paraId="52E56DF9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〈帯状疱疹〉</w:t>
            </w:r>
          </w:p>
          <w:p w14:paraId="3803D979" w14:textId="674333A5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1000mg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06BACEB4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〈水痘〉</w:t>
            </w:r>
          </w:p>
          <w:p w14:paraId="3F29841C" w14:textId="48D67B40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1000mg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  <w:p w14:paraId="36BDE9E8" w14:textId="77777777" w:rsidR="00796F82" w:rsidRPr="00DA0D47" w:rsidRDefault="00796F82" w:rsidP="00796F82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〈性器ヘルペスの再発抑制〉</w:t>
            </w:r>
          </w:p>
          <w:p w14:paraId="13CDF80D" w14:textId="1D3657E4" w:rsidR="00796F82" w:rsidRPr="00DA0D47" w:rsidRDefault="00796F82" w:rsidP="006E0259">
            <w:pPr>
              <w:widowControl w:val="0"/>
              <w:autoSpaceDE w:val="0"/>
              <w:autoSpaceDN w:val="0"/>
              <w:adjustRightInd w:val="0"/>
              <w:ind w:leftChars="150" w:left="287"/>
              <w:rPr>
                <w:rFonts w:cs="RyuminPro-Regular-90pv-RKSJ-H-I"/>
                <w:sz w:val="16"/>
                <w:szCs w:val="16"/>
              </w:rPr>
            </w:pPr>
            <w:r w:rsidRPr="00DA0D47">
              <w:rPr>
                <w:rFonts w:cs="RyuminPro-Regular-90pv-RKSJ-H-I" w:hint="eastAsia"/>
                <w:sz w:val="16"/>
                <w:szCs w:val="16"/>
              </w:rPr>
              <w:t>通常、体重</w:t>
            </w:r>
            <w:r w:rsidRPr="00DA0D47">
              <w:rPr>
                <w:rFonts w:cs="RyuminPro-Regular-90pv-RKSJ-H-I"/>
                <w:sz w:val="16"/>
                <w:szCs w:val="16"/>
              </w:rPr>
              <w:t>40kg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以上の小児にはバラシクロビルとして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回経口投与する。なお、</w:t>
            </w:r>
            <w:r w:rsidRPr="00DA0D47">
              <w:rPr>
                <w:rFonts w:cs="RyuminPro-Regular-90pv-RKSJ-H-I"/>
                <w:sz w:val="16"/>
                <w:szCs w:val="16"/>
              </w:rPr>
              <w:t>HIV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感染症の患者（</w:t>
            </w:r>
            <w:r w:rsidRPr="00DA0D47">
              <w:rPr>
                <w:rFonts w:cs="RyuminPro-Regular-90pv-RKSJ-H-I"/>
                <w:sz w:val="16"/>
                <w:szCs w:val="16"/>
              </w:rPr>
              <w:t>CD4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リンパ球数</w:t>
            </w:r>
            <w:r w:rsidRPr="00DA0D47">
              <w:rPr>
                <w:rFonts w:cs="RyuminPro-Regular-90pv-RKSJ-H-I"/>
                <w:sz w:val="16"/>
                <w:szCs w:val="16"/>
              </w:rPr>
              <w:t>100/mm</w:t>
            </w:r>
            <w:r w:rsidRPr="00DA0D47">
              <w:rPr>
                <w:rFonts w:cs="RyuminPro-Regular-90pv-RKSJ-H-I"/>
                <w:sz w:val="16"/>
                <w:szCs w:val="16"/>
                <w:vertAlign w:val="superscript"/>
              </w:rPr>
              <w:t>3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以上）にはバラシクロビルとして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</w:t>
            </w:r>
            <w:r w:rsidRPr="00DA0D47">
              <w:rPr>
                <w:rFonts w:cs="RyuminPro-Regular-90pv-RKSJ-H-I"/>
                <w:sz w:val="16"/>
                <w:szCs w:val="16"/>
              </w:rPr>
              <w:t>500mg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を</w:t>
            </w:r>
            <w:r w:rsidRPr="00DA0D47">
              <w:rPr>
                <w:rFonts w:cs="RyuminPro-Regular-90pv-RKSJ-H-I"/>
                <w:sz w:val="16"/>
                <w:szCs w:val="16"/>
              </w:rPr>
              <w:t>1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日</w:t>
            </w:r>
            <w:r w:rsidRPr="00DA0D47">
              <w:rPr>
                <w:rFonts w:cs="RyuminPro-Regular-90pv-RKSJ-H-I"/>
                <w:sz w:val="16"/>
                <w:szCs w:val="16"/>
              </w:rPr>
              <w:t>2</w:t>
            </w:r>
            <w:r w:rsidRPr="00DA0D47">
              <w:rPr>
                <w:rFonts w:cs="RyuminPro-Regular-90pv-RKSJ-H-I" w:hint="eastAsia"/>
                <w:sz w:val="16"/>
                <w:szCs w:val="16"/>
              </w:rPr>
              <w:t>回経口投与する。</w:t>
            </w:r>
          </w:p>
        </w:tc>
      </w:tr>
      <w:tr w:rsidR="00EF7EE6" w14:paraId="449E657E" w14:textId="77777777" w:rsidTr="0058013B">
        <w:trPr>
          <w:trHeight w:val="1575"/>
        </w:trPr>
        <w:tc>
          <w:tcPr>
            <w:tcW w:w="800" w:type="pct"/>
            <w:vAlign w:val="center"/>
          </w:tcPr>
          <w:p w14:paraId="40DA7C33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</w:tcPr>
          <w:p w14:paraId="760FDA0C" w14:textId="4F85E634" w:rsidR="005B2B9C" w:rsidRPr="00DA0D47" w:rsidRDefault="006509E0" w:rsidP="00DC1C66">
            <w:pPr>
              <w:ind w:rightChars="-59" w:right="-113"/>
              <w:jc w:val="both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白色～微黄白色のフィルムコーティング錠</w:t>
            </w: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2"/>
              <w:gridCol w:w="71"/>
              <w:gridCol w:w="881"/>
              <w:gridCol w:w="953"/>
              <w:gridCol w:w="1363"/>
            </w:tblGrid>
            <w:tr w:rsidR="0011070A" w:rsidRPr="00DA086B" w14:paraId="10ED39A7" w14:textId="77777777" w:rsidTr="009C6C9F">
              <w:trPr>
                <w:trHeight w:hRule="exact" w:val="964"/>
              </w:trPr>
              <w:tc>
                <w:tcPr>
                  <w:tcW w:w="95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24A2EE" w14:textId="77777777" w:rsidR="00BE308D" w:rsidRDefault="00BE308D" w:rsidP="00BE308D">
                  <w:pPr>
                    <w:pStyle w:val="Web"/>
                  </w:pPr>
                  <w:r>
                    <w:rPr>
                      <w:noProof/>
                    </w:rPr>
                    <w:drawing>
                      <wp:inline distT="0" distB="0" distL="0" distR="0" wp14:anchorId="258B6A11" wp14:editId="1D3A9798">
                        <wp:extent cx="594360" cy="594360"/>
                        <wp:effectExtent l="0" t="0" r="0" b="0"/>
                        <wp:docPr id="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49F845" w14:textId="02F8A06A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0BB9D9" w14:textId="77777777" w:rsidR="00BE308D" w:rsidRDefault="00BE308D" w:rsidP="00BE308D">
                  <w:pPr>
                    <w:pStyle w:val="Web"/>
                  </w:pPr>
                  <w:r>
                    <w:rPr>
                      <w:noProof/>
                    </w:rPr>
                    <w:drawing>
                      <wp:inline distT="0" distB="0" distL="0" distR="0" wp14:anchorId="63E57B51" wp14:editId="34E9B1D3">
                        <wp:extent cx="594360" cy="594360"/>
                        <wp:effectExtent l="0" t="0" r="0" b="0"/>
                        <wp:docPr id="6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C62F6E" w14:textId="172EBCBB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95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7C9F76" w14:textId="77777777" w:rsidR="00BE308D" w:rsidRDefault="00BE308D" w:rsidP="00BE308D">
                  <w:pPr>
                    <w:pStyle w:val="Web"/>
                  </w:pPr>
                  <w:r>
                    <w:rPr>
                      <w:noProof/>
                    </w:rPr>
                    <w:drawing>
                      <wp:inline distT="0" distB="0" distL="0" distR="0" wp14:anchorId="27FE56CC" wp14:editId="497E89D5">
                        <wp:extent cx="594360" cy="594360"/>
                        <wp:effectExtent l="0" t="0" r="0" b="0"/>
                        <wp:docPr id="8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360" cy="594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1669EE" w14:textId="770B0A94" w:rsidR="0011070A" w:rsidRPr="00DA086B" w:rsidRDefault="0011070A" w:rsidP="00DC1C66">
                  <w:pPr>
                    <w:ind w:left="-57" w:right="-57"/>
                    <w:jc w:val="both"/>
                  </w:pPr>
                </w:p>
              </w:tc>
              <w:tc>
                <w:tcPr>
                  <w:tcW w:w="1363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6ACA98DD" w14:textId="77777777" w:rsidR="006509E0" w:rsidRPr="00DA0D47" w:rsidRDefault="006509E0" w:rsidP="006509E0">
                  <w:pPr>
                    <w:jc w:val="both"/>
                    <w:rPr>
                      <w:sz w:val="16"/>
                      <w:szCs w:val="16"/>
                    </w:rPr>
                  </w:pPr>
                  <w:r w:rsidRPr="00DA0D47">
                    <w:rPr>
                      <w:rFonts w:hint="eastAsia"/>
                      <w:sz w:val="16"/>
                      <w:szCs w:val="16"/>
                    </w:rPr>
                    <w:t>長径：</w:t>
                  </w:r>
                  <w:r w:rsidRPr="00DA0D47">
                    <w:rPr>
                      <w:sz w:val="16"/>
                      <w:szCs w:val="16"/>
                    </w:rPr>
                    <w:t>18.5mm</w:t>
                  </w:r>
                </w:p>
                <w:p w14:paraId="30C44D99" w14:textId="77777777" w:rsidR="005E234D" w:rsidRDefault="006509E0" w:rsidP="006509E0">
                  <w:pPr>
                    <w:rPr>
                      <w:sz w:val="16"/>
                      <w:szCs w:val="16"/>
                    </w:rPr>
                  </w:pPr>
                  <w:r w:rsidRPr="00DA0D47">
                    <w:rPr>
                      <w:rFonts w:hint="eastAsia"/>
                      <w:sz w:val="16"/>
                      <w:szCs w:val="16"/>
                    </w:rPr>
                    <w:t>短径：</w:t>
                  </w:r>
                  <w:r w:rsidRPr="00DA0D47">
                    <w:rPr>
                      <w:sz w:val="16"/>
                      <w:szCs w:val="16"/>
                    </w:rPr>
                    <w:t>7.5mm</w:t>
                  </w:r>
                </w:p>
                <w:p w14:paraId="79574FE4" w14:textId="7F27B128" w:rsidR="006509E0" w:rsidRPr="00DA0D47" w:rsidRDefault="006509E0" w:rsidP="006509E0">
                  <w:pPr>
                    <w:rPr>
                      <w:sz w:val="16"/>
                      <w:szCs w:val="16"/>
                    </w:rPr>
                  </w:pPr>
                  <w:r w:rsidRPr="00DA0D47">
                    <w:rPr>
                      <w:rFonts w:hint="eastAsia"/>
                      <w:sz w:val="16"/>
                      <w:szCs w:val="16"/>
                    </w:rPr>
                    <w:t>厚さ：</w:t>
                  </w:r>
                  <w:r w:rsidRPr="00DA0D47">
                    <w:rPr>
                      <w:sz w:val="16"/>
                      <w:szCs w:val="16"/>
                    </w:rPr>
                    <w:t>6.2mm</w:t>
                  </w:r>
                </w:p>
                <w:p w14:paraId="2CDF6332" w14:textId="60B1AC21" w:rsidR="0011070A" w:rsidRPr="00DA086B" w:rsidRDefault="005E5FDC" w:rsidP="006509E0">
                  <w:r w:rsidRPr="00890604">
                    <w:rPr>
                      <w:rFonts w:hint="eastAsia"/>
                      <w:sz w:val="16"/>
                      <w:szCs w:val="16"/>
                    </w:rPr>
                    <w:t>重さ</w:t>
                  </w:r>
                  <w:r w:rsidR="006509E0" w:rsidRPr="00DA0D47">
                    <w:rPr>
                      <w:rFonts w:hint="eastAsia"/>
                      <w:sz w:val="16"/>
                      <w:szCs w:val="16"/>
                    </w:rPr>
                    <w:t>：</w:t>
                  </w:r>
                  <w:r w:rsidR="006509E0" w:rsidRPr="00DA0D47">
                    <w:rPr>
                      <w:sz w:val="16"/>
                      <w:szCs w:val="16"/>
                    </w:rPr>
                    <w:t>700mg</w:t>
                  </w:r>
                </w:p>
              </w:tc>
            </w:tr>
            <w:tr w:rsidR="006F7814" w:rsidRPr="00DA086B" w14:paraId="28E85899" w14:textId="77777777" w:rsidTr="009C6C9F">
              <w:trPr>
                <w:trHeight w:hRule="exact" w:val="283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7C96FE4" w14:textId="77777777" w:rsidR="006F7814" w:rsidRPr="00DA086B" w:rsidRDefault="006F7814" w:rsidP="006F7814">
                  <w:pPr>
                    <w:spacing w:beforeLines="25" w:before="74"/>
                    <w:ind w:left="-57" w:right="-57" w:firstLineChars="42" w:firstLine="64"/>
                    <w:jc w:val="both"/>
                    <w:rPr>
                      <w:noProof/>
                      <w:sz w:val="17"/>
                      <w:szCs w:val="17"/>
                    </w:rPr>
                  </w:pPr>
                  <w:r w:rsidRPr="00DA0D47">
                    <w:rPr>
                      <w:rFonts w:hint="eastAsia"/>
                      <w:noProof/>
                      <w:sz w:val="16"/>
                      <w:szCs w:val="16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46B715B" w14:textId="73458B91" w:rsidR="006F7814" w:rsidRPr="00DA086B" w:rsidRDefault="006F7814" w:rsidP="006F7814">
                  <w:pPr>
                    <w:spacing w:beforeLines="25" w:before="74"/>
                    <w:jc w:val="both"/>
                    <w:rPr>
                      <w:sz w:val="17"/>
                      <w:szCs w:val="17"/>
                    </w:rPr>
                  </w:pPr>
                  <w:r w:rsidRPr="00935C7F">
                    <w:rPr>
                      <w:rFonts w:hint="eastAsia"/>
                      <w:sz w:val="16"/>
                      <w:szCs w:val="16"/>
                    </w:rPr>
                    <w:t xml:space="preserve">バラシクロビル　</w:t>
                  </w:r>
                  <w:r w:rsidRPr="00935C7F">
                    <w:rPr>
                      <w:sz w:val="16"/>
                      <w:szCs w:val="16"/>
                    </w:rPr>
                    <w:t>500</w:t>
                  </w:r>
                  <w:r w:rsidRPr="00935C7F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935C7F">
                    <w:rPr>
                      <w:sz w:val="16"/>
                      <w:szCs w:val="16"/>
                    </w:rPr>
                    <w:t>DSEP</w:t>
                  </w:r>
                </w:p>
              </w:tc>
            </w:tr>
            <w:tr w:rsidR="006F7814" w:rsidRPr="00DA086B" w14:paraId="44DF77BF" w14:textId="77777777" w:rsidTr="009C6C9F">
              <w:trPr>
                <w:trHeight w:hRule="exact" w:val="255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749BA352" w14:textId="77777777" w:rsidR="006F7814" w:rsidRPr="00DA086B" w:rsidRDefault="006F7814" w:rsidP="006F7814">
                  <w:pPr>
                    <w:ind w:left="-57" w:right="-57" w:firstLineChars="23" w:firstLine="37"/>
                    <w:jc w:val="both"/>
                    <w:rPr>
                      <w:noProof/>
                      <w:sz w:val="17"/>
                      <w:szCs w:val="17"/>
                    </w:rPr>
                  </w:pP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1D57468" w14:textId="291D870A" w:rsidR="006F7814" w:rsidRPr="00DA086B" w:rsidRDefault="006F7814" w:rsidP="006F7814">
                  <w:pPr>
                    <w:jc w:val="both"/>
                    <w:rPr>
                      <w:sz w:val="17"/>
                      <w:szCs w:val="17"/>
                    </w:rPr>
                  </w:pPr>
                  <w:r w:rsidRPr="00935C7F">
                    <w:rPr>
                      <w:rFonts w:hint="eastAsia"/>
                      <w:sz w:val="16"/>
                      <w:szCs w:val="16"/>
                    </w:rPr>
                    <w:t xml:space="preserve">バラシクロビル　</w:t>
                  </w:r>
                  <w:r w:rsidRPr="00935C7F">
                    <w:rPr>
                      <w:sz w:val="16"/>
                      <w:szCs w:val="16"/>
                    </w:rPr>
                    <w:t>500</w:t>
                  </w:r>
                  <w:r w:rsidRPr="00935C7F">
                    <w:rPr>
                      <w:rFonts w:hint="eastAsia"/>
                      <w:sz w:val="16"/>
                      <w:szCs w:val="16"/>
                    </w:rPr>
                    <w:t xml:space="preserve">　第一三共エスファ</w:t>
                  </w:r>
                </w:p>
              </w:tc>
            </w:tr>
          </w:tbl>
          <w:p w14:paraId="36407E38" w14:textId="5DBC61B2" w:rsidR="0011070A" w:rsidRPr="0011070A" w:rsidRDefault="0011070A" w:rsidP="00DC1C66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157A728E" w14:textId="77777777" w:rsidR="006F7814" w:rsidRPr="00DA0D47" w:rsidRDefault="006F7814" w:rsidP="006F7814">
            <w:pPr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白色～微黄白色のフィルムコーティング錠</w:t>
            </w:r>
          </w:p>
          <w:p w14:paraId="15896331" w14:textId="77777777" w:rsidR="006F7814" w:rsidRPr="00DA0D47" w:rsidRDefault="006F7814" w:rsidP="006F7814">
            <w:pPr>
              <w:spacing w:line="220" w:lineRule="exact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長径：</w:t>
            </w:r>
            <w:r w:rsidRPr="00DA0D47">
              <w:rPr>
                <w:sz w:val="16"/>
                <w:szCs w:val="16"/>
              </w:rPr>
              <w:t>18.5mm</w:t>
            </w:r>
          </w:p>
          <w:p w14:paraId="24E01BFC" w14:textId="0BE08503" w:rsidR="005B2B9C" w:rsidRPr="00B30F5B" w:rsidRDefault="006F7814" w:rsidP="006F7814">
            <w:pPr>
              <w:ind w:rightChars="-59" w:right="-113"/>
              <w:rPr>
                <w:szCs w:val="20"/>
              </w:rPr>
            </w:pPr>
            <w:r w:rsidRPr="00DA0D47">
              <w:rPr>
                <w:rFonts w:hint="eastAsia"/>
                <w:sz w:val="16"/>
                <w:szCs w:val="16"/>
              </w:rPr>
              <w:t>短径：</w:t>
            </w:r>
            <w:r w:rsidRPr="00DA0D47">
              <w:rPr>
                <w:sz w:val="16"/>
                <w:szCs w:val="16"/>
              </w:rPr>
              <w:t>7.3mm</w:t>
            </w:r>
            <w:r w:rsidRPr="00DA0D47">
              <w:rPr>
                <w:sz w:val="16"/>
                <w:szCs w:val="16"/>
              </w:rPr>
              <w:br/>
            </w:r>
            <w:r w:rsidRPr="00DA0D47">
              <w:rPr>
                <w:rFonts w:hint="eastAsia"/>
                <w:sz w:val="16"/>
                <w:szCs w:val="16"/>
              </w:rPr>
              <w:t>厚さ：</w:t>
            </w:r>
            <w:r w:rsidRPr="00DA0D47">
              <w:rPr>
                <w:sz w:val="16"/>
                <w:szCs w:val="16"/>
              </w:rPr>
              <w:t>6.1mm</w:t>
            </w:r>
            <w:r w:rsidRPr="00DA0D47">
              <w:rPr>
                <w:sz w:val="16"/>
                <w:szCs w:val="16"/>
              </w:rPr>
              <w:br/>
            </w:r>
            <w:r w:rsidR="003245D5" w:rsidRPr="00890604">
              <w:rPr>
                <w:rFonts w:hint="eastAsia"/>
                <w:sz w:val="16"/>
                <w:szCs w:val="16"/>
              </w:rPr>
              <w:t>質量</w:t>
            </w:r>
            <w:r w:rsidRPr="00DA0D47">
              <w:rPr>
                <w:rFonts w:hint="eastAsia"/>
                <w:sz w:val="16"/>
                <w:szCs w:val="16"/>
              </w:rPr>
              <w:t>：</w:t>
            </w:r>
            <w:r w:rsidRPr="00DA0D47">
              <w:rPr>
                <w:sz w:val="16"/>
                <w:szCs w:val="16"/>
              </w:rPr>
              <w:t>696 mg</w:t>
            </w:r>
          </w:p>
        </w:tc>
      </w:tr>
      <w:tr w:rsidR="00EF7EE6" w14:paraId="5F53EBDE" w14:textId="77777777" w:rsidTr="009C6C9F">
        <w:trPr>
          <w:trHeight w:val="2665"/>
        </w:trPr>
        <w:tc>
          <w:tcPr>
            <w:tcW w:w="800" w:type="pct"/>
            <w:vMerge w:val="restart"/>
            <w:vAlign w:val="center"/>
          </w:tcPr>
          <w:p w14:paraId="328F2795" w14:textId="77777777" w:rsidR="00AD0F90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2B6A8D2C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2100" w:type="pct"/>
            <w:tcBorders>
              <w:bottom w:val="single" w:sz="4" w:space="0" w:color="FFFFFF" w:themeColor="background1"/>
              <w:right w:val="dashed" w:sz="4" w:space="0" w:color="auto"/>
            </w:tcBorders>
          </w:tcPr>
          <w:p w14:paraId="397BDAD2" w14:textId="591C4C20" w:rsidR="00AD0F90" w:rsidRPr="00DA0D47" w:rsidRDefault="00AD0F90" w:rsidP="0009019C">
            <w:pPr>
              <w:ind w:rightChars="-60" w:right="-115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溶出試験（</w:t>
            </w:r>
            <w:r w:rsidR="00906BB0">
              <w:rPr>
                <w:rFonts w:hint="eastAsia"/>
                <w:sz w:val="16"/>
                <w:szCs w:val="16"/>
              </w:rPr>
              <w:t>試験条件</w:t>
            </w:r>
            <w:r w:rsidRPr="00DA0D47">
              <w:rPr>
                <w:rFonts w:hint="eastAsia"/>
                <w:sz w:val="16"/>
                <w:szCs w:val="16"/>
              </w:rPr>
              <w:t>：</w:t>
            </w:r>
            <w:r w:rsidRPr="00DA0D47">
              <w:rPr>
                <w:sz w:val="16"/>
                <w:szCs w:val="16"/>
              </w:rPr>
              <w:t>pH</w:t>
            </w:r>
            <w:r w:rsidR="00F37959" w:rsidRPr="00DA0D47">
              <w:rPr>
                <w:rFonts w:hint="eastAsia"/>
                <w:sz w:val="16"/>
                <w:szCs w:val="16"/>
              </w:rPr>
              <w:t>6.8</w:t>
            </w:r>
            <w:r w:rsidRPr="00DA0D47">
              <w:rPr>
                <w:sz w:val="16"/>
                <w:szCs w:val="16"/>
              </w:rPr>
              <w:t>/</w:t>
            </w:r>
            <w:r w:rsidR="00F37959" w:rsidRPr="00DA0D47">
              <w:rPr>
                <w:rFonts w:hint="eastAsia"/>
                <w:sz w:val="16"/>
                <w:szCs w:val="16"/>
              </w:rPr>
              <w:t>50</w:t>
            </w:r>
            <w:r w:rsidRPr="00DA0D47">
              <w:rPr>
                <w:sz w:val="16"/>
                <w:szCs w:val="16"/>
              </w:rPr>
              <w:t>rpm</w:t>
            </w:r>
            <w:r w:rsidRPr="00DA0D47">
              <w:rPr>
                <w:rFonts w:hint="eastAsia"/>
                <w:sz w:val="16"/>
                <w:szCs w:val="16"/>
              </w:rPr>
              <w:t>）</w:t>
            </w:r>
          </w:p>
          <w:p w14:paraId="1BE87DAD" w14:textId="22A05DD4" w:rsidR="00AD0F90" w:rsidRPr="00B30F5B" w:rsidRDefault="00446CA9" w:rsidP="00AD0F90">
            <w:pPr>
              <w:ind w:rightChars="-15" w:right="-29"/>
              <w:rPr>
                <w:szCs w:val="20"/>
              </w:rPr>
            </w:pPr>
            <w:r w:rsidRPr="00446CA9">
              <w:rPr>
                <w:noProof/>
                <w:szCs w:val="20"/>
              </w:rPr>
              <w:drawing>
                <wp:inline distT="0" distB="0" distL="0" distR="0" wp14:anchorId="6DBB9A9C" wp14:editId="3C83AD69">
                  <wp:extent cx="2581275" cy="1790700"/>
                  <wp:effectExtent l="0" t="0" r="9525" b="0"/>
                  <wp:docPr id="184194209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pct"/>
            <w:tcBorders>
              <w:left w:val="dashed" w:sz="4" w:space="0" w:color="auto"/>
              <w:bottom w:val="single" w:sz="4" w:space="0" w:color="FFFFFF" w:themeColor="background1"/>
            </w:tcBorders>
          </w:tcPr>
          <w:p w14:paraId="482EA984" w14:textId="5B055A8B" w:rsidR="00AD0F90" w:rsidRPr="00DA0D47" w:rsidRDefault="00AD0F90" w:rsidP="00EF7EE6">
            <w:pPr>
              <w:ind w:leftChars="-6" w:left="-6" w:rightChars="-60" w:right="-115" w:hangingChars="3" w:hanging="5"/>
              <w:rPr>
                <w:sz w:val="16"/>
                <w:szCs w:val="16"/>
              </w:rPr>
            </w:pPr>
            <w:r w:rsidRPr="00DA0D47">
              <w:rPr>
                <w:rFonts w:hint="eastAsia"/>
                <w:sz w:val="16"/>
                <w:szCs w:val="16"/>
              </w:rPr>
              <w:t>生物学的同等性試験（健康成人男子、絶食時）</w:t>
            </w:r>
          </w:p>
          <w:p w14:paraId="68C4C203" w14:textId="342A4789" w:rsidR="00AD0F90" w:rsidRPr="00AF14A5" w:rsidRDefault="00212570" w:rsidP="00AF14A5">
            <w:pPr>
              <w:pStyle w:val="Web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0" distR="0" wp14:anchorId="15B858F5" wp14:editId="05F2C4DA">
                  <wp:extent cx="2593080" cy="1847160"/>
                  <wp:effectExtent l="0" t="0" r="0" b="127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080" cy="184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EE6" w14:paraId="5D8C2130" w14:textId="77777777" w:rsidTr="00610088">
        <w:trPr>
          <w:trHeight w:hRule="exact" w:val="680"/>
        </w:trPr>
        <w:tc>
          <w:tcPr>
            <w:tcW w:w="800" w:type="pct"/>
            <w:vMerge/>
            <w:vAlign w:val="center"/>
          </w:tcPr>
          <w:p w14:paraId="5C48774F" w14:textId="77777777" w:rsidR="00AD0F90" w:rsidRPr="00674536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single" w:sz="4" w:space="0" w:color="FFFFFF" w:themeColor="background1"/>
              <w:right w:val="dashed" w:sz="4" w:space="0" w:color="auto"/>
            </w:tcBorders>
          </w:tcPr>
          <w:p w14:paraId="2FF5BCDC" w14:textId="43FE59B5" w:rsidR="00AD0F90" w:rsidRPr="002D55E1" w:rsidRDefault="00AF14A5" w:rsidP="0009019C">
            <w:pPr>
              <w:ind w:rightChars="-15" w:right="-29"/>
              <w:jc w:val="both"/>
              <w:rPr>
                <w:sz w:val="16"/>
                <w:szCs w:val="16"/>
              </w:rPr>
            </w:pPr>
            <w:r w:rsidRPr="002D55E1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</w:t>
            </w:r>
            <w:r w:rsidR="00610088">
              <w:rPr>
                <w:rFonts w:cs="Arial" w:hint="eastAsia"/>
                <w:sz w:val="16"/>
                <w:szCs w:val="16"/>
              </w:rPr>
              <w:t>両剤</w:t>
            </w:r>
            <w:r w:rsidRPr="002D55E1">
              <w:rPr>
                <w:rFonts w:hint="eastAsia"/>
                <w:sz w:val="16"/>
                <w:szCs w:val="16"/>
              </w:rPr>
              <w:t>の溶出挙動は類似していると判定された。</w:t>
            </w:r>
          </w:p>
        </w:tc>
        <w:tc>
          <w:tcPr>
            <w:tcW w:w="2100" w:type="pct"/>
            <w:tcBorders>
              <w:top w:val="single" w:sz="4" w:space="0" w:color="FFFFFF" w:themeColor="background1"/>
              <w:left w:val="dashed" w:sz="4" w:space="0" w:color="auto"/>
            </w:tcBorders>
          </w:tcPr>
          <w:p w14:paraId="6315FCB2" w14:textId="71C397E6" w:rsidR="00AD0F90" w:rsidRPr="002D55E1" w:rsidRDefault="0095505A" w:rsidP="0009019C">
            <w:pPr>
              <w:ind w:rightChars="-15" w:right="-29"/>
              <w:jc w:val="both"/>
              <w:rPr>
                <w:sz w:val="16"/>
                <w:szCs w:val="16"/>
              </w:rPr>
            </w:pPr>
            <w:r w:rsidRPr="002D55E1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</w:t>
            </w:r>
            <w:r w:rsidR="00610088">
              <w:rPr>
                <w:rFonts w:hint="eastAsia"/>
                <w:sz w:val="16"/>
                <w:szCs w:val="16"/>
              </w:rPr>
              <w:t>両剤</w:t>
            </w:r>
            <w:r w:rsidRPr="002D55E1">
              <w:rPr>
                <w:rFonts w:hint="eastAsia"/>
                <w:sz w:val="16"/>
                <w:szCs w:val="16"/>
              </w:rPr>
              <w:t>の生物学的同等性が確認された。</w:t>
            </w:r>
          </w:p>
        </w:tc>
      </w:tr>
      <w:tr w:rsidR="00EF7EE6" w14:paraId="0397ED6D" w14:textId="77777777" w:rsidTr="00610088">
        <w:trPr>
          <w:trHeight w:val="283"/>
        </w:trPr>
        <w:tc>
          <w:tcPr>
            <w:tcW w:w="800" w:type="pct"/>
            <w:vAlign w:val="center"/>
          </w:tcPr>
          <w:p w14:paraId="68C9C9F3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0554DD7" w14:textId="2953F4CF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7AB51282" w14:textId="77777777" w:rsidTr="00610088">
        <w:trPr>
          <w:trHeight w:val="283"/>
        </w:trPr>
        <w:tc>
          <w:tcPr>
            <w:tcW w:w="800" w:type="pct"/>
            <w:vAlign w:val="center"/>
          </w:tcPr>
          <w:p w14:paraId="767C2A8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1478D5F7" w14:textId="14E3721B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D69BAFD" w14:textId="244AF608" w:rsidR="005B2B9C" w:rsidRPr="00DA0D47" w:rsidRDefault="005B2B9C" w:rsidP="00DA0D47">
      <w:pPr>
        <w:tabs>
          <w:tab w:val="right" w:pos="10149"/>
        </w:tabs>
        <w:jc w:val="right"/>
      </w:pPr>
      <w:r>
        <w:t>2025年4月</w:t>
      </w:r>
    </w:p>
    <w:sectPr w:rsidR="005B2B9C" w:rsidRPr="00DA0D47" w:rsidSect="00D2589F">
      <w:headerReference w:type="default" r:id="rId13"/>
      <w:pgSz w:w="11906" w:h="16838" w:code="9"/>
      <w:pgMar w:top="567" w:right="737" w:bottom="510" w:left="102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53ED" w14:textId="77777777" w:rsidR="00170C19" w:rsidRDefault="00170C19">
      <w:r>
        <w:separator/>
      </w:r>
    </w:p>
  </w:endnote>
  <w:endnote w:type="continuationSeparator" w:id="0">
    <w:p w14:paraId="701811CF" w14:textId="77777777" w:rsidR="00170C19" w:rsidRDefault="0017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72C9" w14:textId="77777777" w:rsidR="00170C19" w:rsidRDefault="00170C19">
      <w:r>
        <w:separator/>
      </w:r>
    </w:p>
  </w:footnote>
  <w:footnote w:type="continuationSeparator" w:id="0">
    <w:p w14:paraId="47CB32E9" w14:textId="77777777" w:rsidR="00170C19" w:rsidRDefault="00170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F47A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791439076">
    <w:abstractNumId w:val="0"/>
  </w:num>
  <w:num w:numId="2" w16cid:durableId="1652951752">
    <w:abstractNumId w:val="13"/>
  </w:num>
  <w:num w:numId="3" w16cid:durableId="1761674950">
    <w:abstractNumId w:val="6"/>
  </w:num>
  <w:num w:numId="4" w16cid:durableId="1073162018">
    <w:abstractNumId w:val="1"/>
  </w:num>
  <w:num w:numId="5" w16cid:durableId="1736977186">
    <w:abstractNumId w:val="12"/>
  </w:num>
  <w:num w:numId="6" w16cid:durableId="514224469">
    <w:abstractNumId w:val="7"/>
  </w:num>
  <w:num w:numId="7" w16cid:durableId="1050811637">
    <w:abstractNumId w:val="4"/>
  </w:num>
  <w:num w:numId="8" w16cid:durableId="67072390">
    <w:abstractNumId w:val="3"/>
  </w:num>
  <w:num w:numId="9" w16cid:durableId="1783307426">
    <w:abstractNumId w:val="9"/>
  </w:num>
  <w:num w:numId="10" w16cid:durableId="1178545886">
    <w:abstractNumId w:val="2"/>
  </w:num>
  <w:num w:numId="11" w16cid:durableId="2066833485">
    <w:abstractNumId w:val="10"/>
  </w:num>
  <w:num w:numId="12" w16cid:durableId="1296913807">
    <w:abstractNumId w:val="8"/>
  </w:num>
  <w:num w:numId="13" w16cid:durableId="1015885758">
    <w:abstractNumId w:val="5"/>
  </w:num>
  <w:num w:numId="14" w16cid:durableId="664631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76A"/>
    <w:rsid w:val="00006AC1"/>
    <w:rsid w:val="00007410"/>
    <w:rsid w:val="00012EBA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603F"/>
    <w:rsid w:val="0009019C"/>
    <w:rsid w:val="00096B42"/>
    <w:rsid w:val="000A6C56"/>
    <w:rsid w:val="000B3271"/>
    <w:rsid w:val="000B6BE6"/>
    <w:rsid w:val="000C23A0"/>
    <w:rsid w:val="000C3792"/>
    <w:rsid w:val="000C4BEE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E06"/>
    <w:rsid w:val="001416C4"/>
    <w:rsid w:val="00143D33"/>
    <w:rsid w:val="00145B01"/>
    <w:rsid w:val="00154940"/>
    <w:rsid w:val="00164DF0"/>
    <w:rsid w:val="00170C19"/>
    <w:rsid w:val="00175F8B"/>
    <w:rsid w:val="001776F5"/>
    <w:rsid w:val="00181248"/>
    <w:rsid w:val="00183E22"/>
    <w:rsid w:val="001941B2"/>
    <w:rsid w:val="00195867"/>
    <w:rsid w:val="00197F4D"/>
    <w:rsid w:val="001A14D8"/>
    <w:rsid w:val="001B12A8"/>
    <w:rsid w:val="001B4F9A"/>
    <w:rsid w:val="001C6C05"/>
    <w:rsid w:val="001C70F6"/>
    <w:rsid w:val="001C7F37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3F4B"/>
    <w:rsid w:val="00212570"/>
    <w:rsid w:val="0021275C"/>
    <w:rsid w:val="00217030"/>
    <w:rsid w:val="0022262E"/>
    <w:rsid w:val="002343CD"/>
    <w:rsid w:val="002410B0"/>
    <w:rsid w:val="00246599"/>
    <w:rsid w:val="00246F0B"/>
    <w:rsid w:val="002530B7"/>
    <w:rsid w:val="00262F16"/>
    <w:rsid w:val="00264C90"/>
    <w:rsid w:val="00267389"/>
    <w:rsid w:val="0028647E"/>
    <w:rsid w:val="00286BAE"/>
    <w:rsid w:val="002A6254"/>
    <w:rsid w:val="002B31EA"/>
    <w:rsid w:val="002B4503"/>
    <w:rsid w:val="002C0072"/>
    <w:rsid w:val="002C0CDC"/>
    <w:rsid w:val="002C0CDD"/>
    <w:rsid w:val="002D55E1"/>
    <w:rsid w:val="002E654D"/>
    <w:rsid w:val="002F4E60"/>
    <w:rsid w:val="002F600C"/>
    <w:rsid w:val="002F744D"/>
    <w:rsid w:val="00300E04"/>
    <w:rsid w:val="0030517A"/>
    <w:rsid w:val="00305210"/>
    <w:rsid w:val="00306545"/>
    <w:rsid w:val="003126C3"/>
    <w:rsid w:val="00314932"/>
    <w:rsid w:val="0032067C"/>
    <w:rsid w:val="003245D5"/>
    <w:rsid w:val="0032478C"/>
    <w:rsid w:val="00325091"/>
    <w:rsid w:val="00327043"/>
    <w:rsid w:val="00330616"/>
    <w:rsid w:val="00342651"/>
    <w:rsid w:val="00347EFC"/>
    <w:rsid w:val="00353DBA"/>
    <w:rsid w:val="00356327"/>
    <w:rsid w:val="00357CFD"/>
    <w:rsid w:val="003600D2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6D6D"/>
    <w:rsid w:val="003C78EC"/>
    <w:rsid w:val="003D0ACA"/>
    <w:rsid w:val="003D2DF8"/>
    <w:rsid w:val="003E0BAF"/>
    <w:rsid w:val="003E1E54"/>
    <w:rsid w:val="003E4380"/>
    <w:rsid w:val="003F15D0"/>
    <w:rsid w:val="003F2DC2"/>
    <w:rsid w:val="003F41DA"/>
    <w:rsid w:val="00400A28"/>
    <w:rsid w:val="004126F7"/>
    <w:rsid w:val="00414F46"/>
    <w:rsid w:val="00423729"/>
    <w:rsid w:val="00424585"/>
    <w:rsid w:val="004254C4"/>
    <w:rsid w:val="00426471"/>
    <w:rsid w:val="00430FF7"/>
    <w:rsid w:val="00436F03"/>
    <w:rsid w:val="00441A81"/>
    <w:rsid w:val="00445E65"/>
    <w:rsid w:val="00446CA9"/>
    <w:rsid w:val="00457302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0D9E"/>
    <w:rsid w:val="00492940"/>
    <w:rsid w:val="00493EB5"/>
    <w:rsid w:val="0049634E"/>
    <w:rsid w:val="004A39B4"/>
    <w:rsid w:val="004A3F2F"/>
    <w:rsid w:val="004A421D"/>
    <w:rsid w:val="004A59D4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06804"/>
    <w:rsid w:val="00507BB6"/>
    <w:rsid w:val="00512D05"/>
    <w:rsid w:val="005208C2"/>
    <w:rsid w:val="00522CB9"/>
    <w:rsid w:val="00525FA1"/>
    <w:rsid w:val="00532337"/>
    <w:rsid w:val="00544B21"/>
    <w:rsid w:val="00545504"/>
    <w:rsid w:val="00550AF7"/>
    <w:rsid w:val="00564D2C"/>
    <w:rsid w:val="005730BF"/>
    <w:rsid w:val="00573280"/>
    <w:rsid w:val="0057696A"/>
    <w:rsid w:val="0058013B"/>
    <w:rsid w:val="0058571A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C49E9"/>
    <w:rsid w:val="005D23C9"/>
    <w:rsid w:val="005D7609"/>
    <w:rsid w:val="005E1A4A"/>
    <w:rsid w:val="005E234D"/>
    <w:rsid w:val="005E5FDC"/>
    <w:rsid w:val="005E6312"/>
    <w:rsid w:val="005E6E9B"/>
    <w:rsid w:val="005E712B"/>
    <w:rsid w:val="005F0438"/>
    <w:rsid w:val="005F208A"/>
    <w:rsid w:val="005F29DC"/>
    <w:rsid w:val="0060323A"/>
    <w:rsid w:val="00610088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1BDA"/>
    <w:rsid w:val="00644DDC"/>
    <w:rsid w:val="006470D5"/>
    <w:rsid w:val="006509E0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C7D3B"/>
    <w:rsid w:val="006D4F49"/>
    <w:rsid w:val="006E025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6F7814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201AF"/>
    <w:rsid w:val="00731D7E"/>
    <w:rsid w:val="00735B28"/>
    <w:rsid w:val="00743E15"/>
    <w:rsid w:val="007521D7"/>
    <w:rsid w:val="00756532"/>
    <w:rsid w:val="00756811"/>
    <w:rsid w:val="007575D7"/>
    <w:rsid w:val="00764BB2"/>
    <w:rsid w:val="0076699C"/>
    <w:rsid w:val="00775485"/>
    <w:rsid w:val="00780379"/>
    <w:rsid w:val="0078519E"/>
    <w:rsid w:val="00785716"/>
    <w:rsid w:val="007912EA"/>
    <w:rsid w:val="00791EBA"/>
    <w:rsid w:val="007952C8"/>
    <w:rsid w:val="00796F82"/>
    <w:rsid w:val="00797691"/>
    <w:rsid w:val="007A2541"/>
    <w:rsid w:val="007A531C"/>
    <w:rsid w:val="007B490F"/>
    <w:rsid w:val="007C0A0A"/>
    <w:rsid w:val="007C11DB"/>
    <w:rsid w:val="007C3C39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31B2"/>
    <w:rsid w:val="00844233"/>
    <w:rsid w:val="0085417D"/>
    <w:rsid w:val="00854CF8"/>
    <w:rsid w:val="00857732"/>
    <w:rsid w:val="008639A5"/>
    <w:rsid w:val="00866A4E"/>
    <w:rsid w:val="0087356E"/>
    <w:rsid w:val="00873BFA"/>
    <w:rsid w:val="00880698"/>
    <w:rsid w:val="00882CD5"/>
    <w:rsid w:val="008839CF"/>
    <w:rsid w:val="00884092"/>
    <w:rsid w:val="00884DAB"/>
    <w:rsid w:val="008856F5"/>
    <w:rsid w:val="008872B9"/>
    <w:rsid w:val="00890604"/>
    <w:rsid w:val="00892356"/>
    <w:rsid w:val="008A2FE0"/>
    <w:rsid w:val="008A6854"/>
    <w:rsid w:val="008C4091"/>
    <w:rsid w:val="008C70D1"/>
    <w:rsid w:val="008C7CEB"/>
    <w:rsid w:val="008E05D5"/>
    <w:rsid w:val="008E2BB2"/>
    <w:rsid w:val="008E4A0D"/>
    <w:rsid w:val="008E61F2"/>
    <w:rsid w:val="008E7840"/>
    <w:rsid w:val="008F1B92"/>
    <w:rsid w:val="008F50EC"/>
    <w:rsid w:val="008F5F31"/>
    <w:rsid w:val="0090123D"/>
    <w:rsid w:val="00901D7D"/>
    <w:rsid w:val="00904EE9"/>
    <w:rsid w:val="00905D19"/>
    <w:rsid w:val="00906BB0"/>
    <w:rsid w:val="009200DD"/>
    <w:rsid w:val="0092372C"/>
    <w:rsid w:val="00937233"/>
    <w:rsid w:val="00940D53"/>
    <w:rsid w:val="0094465A"/>
    <w:rsid w:val="00945D32"/>
    <w:rsid w:val="0095009F"/>
    <w:rsid w:val="0095505A"/>
    <w:rsid w:val="009550B8"/>
    <w:rsid w:val="00956465"/>
    <w:rsid w:val="00960FCD"/>
    <w:rsid w:val="00961A79"/>
    <w:rsid w:val="00963513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33CD"/>
    <w:rsid w:val="009C18A3"/>
    <w:rsid w:val="009C4AF5"/>
    <w:rsid w:val="009C6C9F"/>
    <w:rsid w:val="009C7809"/>
    <w:rsid w:val="009D5F3A"/>
    <w:rsid w:val="009D6935"/>
    <w:rsid w:val="009E68A1"/>
    <w:rsid w:val="009F15C7"/>
    <w:rsid w:val="009F517E"/>
    <w:rsid w:val="009F52BF"/>
    <w:rsid w:val="00A000A8"/>
    <w:rsid w:val="00A000B7"/>
    <w:rsid w:val="00A042CD"/>
    <w:rsid w:val="00A05726"/>
    <w:rsid w:val="00A16B91"/>
    <w:rsid w:val="00A21642"/>
    <w:rsid w:val="00A26136"/>
    <w:rsid w:val="00A35795"/>
    <w:rsid w:val="00A407DE"/>
    <w:rsid w:val="00A40865"/>
    <w:rsid w:val="00A41680"/>
    <w:rsid w:val="00A42893"/>
    <w:rsid w:val="00A42C98"/>
    <w:rsid w:val="00A44188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96BCB"/>
    <w:rsid w:val="00AA2513"/>
    <w:rsid w:val="00AA6B6B"/>
    <w:rsid w:val="00AC14EF"/>
    <w:rsid w:val="00AD0777"/>
    <w:rsid w:val="00AD0F90"/>
    <w:rsid w:val="00AD1A74"/>
    <w:rsid w:val="00AD1DC9"/>
    <w:rsid w:val="00AF14A5"/>
    <w:rsid w:val="00B016F8"/>
    <w:rsid w:val="00B01DB3"/>
    <w:rsid w:val="00B1332A"/>
    <w:rsid w:val="00B1359F"/>
    <w:rsid w:val="00B13EA1"/>
    <w:rsid w:val="00B15E86"/>
    <w:rsid w:val="00B25EF1"/>
    <w:rsid w:val="00B30F5B"/>
    <w:rsid w:val="00B31032"/>
    <w:rsid w:val="00B37A09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33C"/>
    <w:rsid w:val="00B768D9"/>
    <w:rsid w:val="00B7789A"/>
    <w:rsid w:val="00B8411D"/>
    <w:rsid w:val="00B932F2"/>
    <w:rsid w:val="00B9360D"/>
    <w:rsid w:val="00B97E4E"/>
    <w:rsid w:val="00BA247A"/>
    <w:rsid w:val="00BA39AE"/>
    <w:rsid w:val="00BA46DA"/>
    <w:rsid w:val="00BA6250"/>
    <w:rsid w:val="00BB312A"/>
    <w:rsid w:val="00BB562F"/>
    <w:rsid w:val="00BB6E41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308D"/>
    <w:rsid w:val="00BE5F12"/>
    <w:rsid w:val="00BF13F1"/>
    <w:rsid w:val="00BF2412"/>
    <w:rsid w:val="00BF2D1F"/>
    <w:rsid w:val="00BF5AAF"/>
    <w:rsid w:val="00BF6CDD"/>
    <w:rsid w:val="00C03B48"/>
    <w:rsid w:val="00C046E2"/>
    <w:rsid w:val="00C05290"/>
    <w:rsid w:val="00C05F38"/>
    <w:rsid w:val="00C11B5F"/>
    <w:rsid w:val="00C11F64"/>
    <w:rsid w:val="00C20562"/>
    <w:rsid w:val="00C20F00"/>
    <w:rsid w:val="00C243AC"/>
    <w:rsid w:val="00C244A2"/>
    <w:rsid w:val="00C31150"/>
    <w:rsid w:val="00C34F43"/>
    <w:rsid w:val="00C3535C"/>
    <w:rsid w:val="00C41DB2"/>
    <w:rsid w:val="00C42E77"/>
    <w:rsid w:val="00C44F81"/>
    <w:rsid w:val="00C4546B"/>
    <w:rsid w:val="00C529D9"/>
    <w:rsid w:val="00C52C44"/>
    <w:rsid w:val="00C576B7"/>
    <w:rsid w:val="00C61852"/>
    <w:rsid w:val="00C72C85"/>
    <w:rsid w:val="00C851AE"/>
    <w:rsid w:val="00C902FC"/>
    <w:rsid w:val="00C9213D"/>
    <w:rsid w:val="00CA409E"/>
    <w:rsid w:val="00CB6724"/>
    <w:rsid w:val="00CB7F28"/>
    <w:rsid w:val="00CC0A3D"/>
    <w:rsid w:val="00CC132D"/>
    <w:rsid w:val="00CC5333"/>
    <w:rsid w:val="00CD58E3"/>
    <w:rsid w:val="00CE205E"/>
    <w:rsid w:val="00CE2FB0"/>
    <w:rsid w:val="00D03104"/>
    <w:rsid w:val="00D059A3"/>
    <w:rsid w:val="00D07BD8"/>
    <w:rsid w:val="00D202C1"/>
    <w:rsid w:val="00D2461D"/>
    <w:rsid w:val="00D24A26"/>
    <w:rsid w:val="00D2589F"/>
    <w:rsid w:val="00D35CE9"/>
    <w:rsid w:val="00D407D5"/>
    <w:rsid w:val="00D4211B"/>
    <w:rsid w:val="00D4347F"/>
    <w:rsid w:val="00D46012"/>
    <w:rsid w:val="00D54226"/>
    <w:rsid w:val="00D64131"/>
    <w:rsid w:val="00D655DA"/>
    <w:rsid w:val="00D71EBD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0D47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2371"/>
    <w:rsid w:val="00DF1553"/>
    <w:rsid w:val="00DF2E68"/>
    <w:rsid w:val="00E0196B"/>
    <w:rsid w:val="00E042E7"/>
    <w:rsid w:val="00E06C18"/>
    <w:rsid w:val="00E11F84"/>
    <w:rsid w:val="00E13833"/>
    <w:rsid w:val="00E15576"/>
    <w:rsid w:val="00E16D1F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6091D"/>
    <w:rsid w:val="00E61067"/>
    <w:rsid w:val="00E62ECF"/>
    <w:rsid w:val="00E65BBD"/>
    <w:rsid w:val="00E70FE2"/>
    <w:rsid w:val="00E71F09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2DB0"/>
    <w:rsid w:val="00EC5BB6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E00E1"/>
    <w:rsid w:val="00EF7EE6"/>
    <w:rsid w:val="00F037E3"/>
    <w:rsid w:val="00F11A3C"/>
    <w:rsid w:val="00F12D59"/>
    <w:rsid w:val="00F24E72"/>
    <w:rsid w:val="00F34ED8"/>
    <w:rsid w:val="00F37959"/>
    <w:rsid w:val="00F4076B"/>
    <w:rsid w:val="00F46F36"/>
    <w:rsid w:val="00F50A2C"/>
    <w:rsid w:val="00F51702"/>
    <w:rsid w:val="00F575FA"/>
    <w:rsid w:val="00F612F1"/>
    <w:rsid w:val="00F63452"/>
    <w:rsid w:val="00F73060"/>
    <w:rsid w:val="00F737CC"/>
    <w:rsid w:val="00F81049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78A6F5AE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character" w:styleId="af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0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1">
    <w:name w:val="FollowedHyperlink"/>
    <w:basedOn w:val="a0"/>
    <w:rsid w:val="00785716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1257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1601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2017-08-31T06:07:00Z</cp:lastPrinted>
  <dcterms:created xsi:type="dcterms:W3CDTF">2024-05-27T07:13:00Z</dcterms:created>
  <dcterms:modified xsi:type="dcterms:W3CDTF">2024-05-27T07:13:00Z</dcterms:modified>
</cp:coreProperties>
</file>