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AFCD7" w14:textId="77777777" w:rsidR="008E4A0D" w:rsidRPr="0029707F" w:rsidRDefault="008E4A0D" w:rsidP="0029707F">
      <w:pPr>
        <w:tabs>
          <w:tab w:val="left" w:pos="1774"/>
          <w:tab w:val="left" w:pos="5521"/>
        </w:tabs>
        <w:spacing w:line="280" w:lineRule="exact"/>
        <w:jc w:val="center"/>
        <w:rPr>
          <w:rFonts w:ascii="Arial" w:eastAsia="ＭＳ ゴシック" w:hAnsi="Arial"/>
          <w:sz w:val="24"/>
        </w:rPr>
      </w:pPr>
      <w:r w:rsidRPr="0029707F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29707F" w:rsidRPr="0029707F">
        <w:rPr>
          <w:rFonts w:ascii="Arial" w:eastAsia="ＭＳ ゴシック" w:hAnsi="ＭＳ ゴシック" w:hint="eastAsia"/>
          <w:sz w:val="24"/>
        </w:rPr>
        <w:t>（</w:t>
      </w:r>
      <w:r w:rsidRPr="0029707F">
        <w:rPr>
          <w:rFonts w:ascii="Arial" w:eastAsia="ＭＳ ゴシック" w:hAnsi="ＭＳ ゴシック" w:hint="eastAsia"/>
          <w:sz w:val="24"/>
        </w:rPr>
        <w:t>案</w:t>
      </w:r>
      <w:r w:rsidR="0029707F" w:rsidRPr="0029707F">
        <w:rPr>
          <w:rFonts w:ascii="Arial" w:eastAsia="ＭＳ ゴシック" w:hAnsi="ＭＳ ゴシック" w:hint="eastAsia"/>
          <w:sz w:val="24"/>
        </w:rPr>
        <w:t>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9"/>
        <w:gridCol w:w="4184"/>
        <w:gridCol w:w="4185"/>
      </w:tblGrid>
      <w:tr w:rsidR="008E4A0D" w14:paraId="1E4E2328" w14:textId="77777777" w:rsidTr="0095102A">
        <w:trPr>
          <w:trHeight w:hRule="exact" w:val="340"/>
        </w:trPr>
        <w:tc>
          <w:tcPr>
            <w:tcW w:w="1769" w:type="dxa"/>
          </w:tcPr>
          <w:p w14:paraId="1C72B04E" w14:textId="77777777" w:rsidR="008E4A0D" w:rsidRDefault="008E4A0D" w:rsidP="002970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84" w:type="dxa"/>
            <w:vAlign w:val="center"/>
          </w:tcPr>
          <w:p w14:paraId="76E25EE6" w14:textId="77777777" w:rsidR="008E4A0D" w:rsidRPr="0029707F" w:rsidRDefault="008E4A0D" w:rsidP="0029707F">
            <w:pPr>
              <w:jc w:val="center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185" w:type="dxa"/>
            <w:vAlign w:val="center"/>
          </w:tcPr>
          <w:p w14:paraId="655F9118" w14:textId="77777777" w:rsidR="008E4A0D" w:rsidRPr="0029707F" w:rsidRDefault="008E4A0D" w:rsidP="0029707F">
            <w:pPr>
              <w:jc w:val="center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2C56FD28" w14:textId="77777777" w:rsidTr="0095102A">
        <w:trPr>
          <w:trHeight w:hRule="exact" w:val="340"/>
        </w:trPr>
        <w:tc>
          <w:tcPr>
            <w:tcW w:w="1769" w:type="dxa"/>
            <w:vAlign w:val="center"/>
          </w:tcPr>
          <w:p w14:paraId="36A77C6A" w14:textId="77777777" w:rsidR="00B016F8" w:rsidRPr="0029707F" w:rsidRDefault="00B016F8" w:rsidP="0029707F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184" w:type="dxa"/>
            <w:vAlign w:val="center"/>
          </w:tcPr>
          <w:p w14:paraId="525CC1E7" w14:textId="77777777" w:rsidR="00B016F8" w:rsidRPr="0029707F" w:rsidRDefault="00B016F8" w:rsidP="0029707F">
            <w:pPr>
              <w:jc w:val="center"/>
              <w:rPr>
                <w:szCs w:val="20"/>
              </w:rPr>
            </w:pPr>
            <w:r w:rsidRPr="0029707F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185" w:type="dxa"/>
            <w:vAlign w:val="center"/>
          </w:tcPr>
          <w:p w14:paraId="4B879B20" w14:textId="77777777" w:rsidR="00B016F8" w:rsidRPr="00B016F8" w:rsidRDefault="00B016F8" w:rsidP="0029707F">
            <w:pPr>
              <w:jc w:val="center"/>
              <w:rPr>
                <w:szCs w:val="20"/>
              </w:rPr>
            </w:pPr>
          </w:p>
        </w:tc>
      </w:tr>
      <w:tr w:rsidR="00B016F8" w14:paraId="42EF5BA7" w14:textId="77777777" w:rsidTr="0095102A">
        <w:trPr>
          <w:trHeight w:hRule="exact" w:val="340"/>
        </w:trPr>
        <w:tc>
          <w:tcPr>
            <w:tcW w:w="1769" w:type="dxa"/>
            <w:vAlign w:val="center"/>
          </w:tcPr>
          <w:p w14:paraId="203ABBE7" w14:textId="6ED3C290" w:rsidR="00B016F8" w:rsidRPr="0029707F" w:rsidRDefault="003965FD" w:rsidP="0029707F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184" w:type="dxa"/>
            <w:vAlign w:val="center"/>
          </w:tcPr>
          <w:p w14:paraId="084754A1" w14:textId="77777777" w:rsidR="00B016F8" w:rsidRPr="0029707F" w:rsidRDefault="000C6CFD" w:rsidP="00023DAD">
            <w:pPr>
              <w:ind w:left="113"/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ＭＳ ゴシック" w:hint="eastAsia"/>
              </w:rPr>
              <w:t>モサプリドクエン酸塩</w:t>
            </w:r>
            <w:r w:rsidR="006E20E8" w:rsidRPr="0029707F">
              <w:rPr>
                <w:rFonts w:ascii="Arial" w:eastAsia="ＭＳ ゴシック" w:hAnsi="ＭＳ ゴシック" w:hint="eastAsia"/>
              </w:rPr>
              <w:t>錠</w:t>
            </w:r>
            <w:r>
              <w:rPr>
                <w:rFonts w:ascii="Arial" w:eastAsia="ＭＳ ゴシック" w:hAnsi="Arial" w:hint="eastAsia"/>
              </w:rPr>
              <w:t>5</w:t>
            </w:r>
            <w:r w:rsidR="004B6EF6" w:rsidRPr="0029707F">
              <w:rPr>
                <w:rFonts w:ascii="Arial" w:eastAsia="ＭＳ ゴシック" w:hAnsi="Arial" w:hint="eastAsia"/>
              </w:rPr>
              <w:t>mg</w:t>
            </w:r>
            <w:r w:rsidR="004B6EF6" w:rsidRPr="0029707F">
              <w:rPr>
                <w:rFonts w:ascii="Arial" w:eastAsia="ＭＳ ゴシック" w:hAnsi="ＭＳ ゴシック" w:hint="eastAsia"/>
              </w:rPr>
              <w:t>「</w:t>
            </w:r>
            <w:r w:rsidR="004B6EF6" w:rsidRPr="0029707F">
              <w:rPr>
                <w:rFonts w:ascii="Arial" w:eastAsia="ＭＳ ゴシック" w:hAnsi="Arial" w:hint="eastAsia"/>
              </w:rPr>
              <w:t>D</w:t>
            </w:r>
            <w:r>
              <w:rPr>
                <w:rFonts w:ascii="Arial" w:eastAsia="ＭＳ ゴシック" w:hAnsi="Arial" w:hint="eastAsia"/>
              </w:rPr>
              <w:t>SEP</w:t>
            </w:r>
            <w:r w:rsidR="004B6EF6" w:rsidRPr="0029707F">
              <w:rPr>
                <w:rFonts w:ascii="Arial" w:eastAsia="ＭＳ ゴシック" w:hAnsi="ＭＳ ゴシック" w:hint="eastAsia"/>
              </w:rPr>
              <w:t>」</w:t>
            </w:r>
          </w:p>
        </w:tc>
        <w:tc>
          <w:tcPr>
            <w:tcW w:w="4185" w:type="dxa"/>
            <w:vAlign w:val="center"/>
          </w:tcPr>
          <w:p w14:paraId="33865172" w14:textId="460F0CB7" w:rsidR="00B016F8" w:rsidRPr="005E3D18" w:rsidRDefault="005E3D18" w:rsidP="0029707F">
            <w:pPr>
              <w:jc w:val="center"/>
              <w:rPr>
                <w:rFonts w:ascii="Arial" w:eastAsia="ＭＳ ゴシック" w:hAnsi="Arial" w:cs="Arial"/>
              </w:rPr>
            </w:pPr>
            <w:r w:rsidRPr="005E3D18">
              <w:rPr>
                <w:rFonts w:ascii="Arial" w:eastAsia="ＭＳ ゴシック" w:hAnsi="Arial" w:cs="Arial" w:hint="eastAsia"/>
              </w:rPr>
              <w:t>ガスモチン錠</w:t>
            </w:r>
            <w:r w:rsidRPr="005E3D18">
              <w:rPr>
                <w:rFonts w:ascii="Arial" w:eastAsia="ＭＳ ゴシック" w:hAnsi="Arial" w:cs="Arial" w:hint="eastAsia"/>
              </w:rPr>
              <w:t>5mg</w:t>
            </w:r>
          </w:p>
        </w:tc>
      </w:tr>
      <w:tr w:rsidR="00B016F8" w14:paraId="1F78EBAF" w14:textId="77777777" w:rsidTr="0095102A">
        <w:trPr>
          <w:trHeight w:hRule="exact" w:val="454"/>
        </w:trPr>
        <w:tc>
          <w:tcPr>
            <w:tcW w:w="1769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184" w:type="dxa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4185" w:type="dxa"/>
            <w:vAlign w:val="center"/>
          </w:tcPr>
          <w:p>
            <w:pPr>
              <w:jc w:val="center"/>
            </w:pPr>
            <w:r>
              <w:t>10.80円</w:t>
            </w:r>
          </w:p>
        </w:tc>
      </w:tr>
      <w:tr w:rsidR="000B669D" w14:paraId="346F8FA0" w14:textId="77777777" w:rsidTr="00F61723">
        <w:trPr>
          <w:trHeight w:hRule="exact" w:val="794"/>
        </w:trPr>
        <w:tc>
          <w:tcPr>
            <w:tcW w:w="1769" w:type="dxa"/>
            <w:vAlign w:val="center"/>
          </w:tcPr>
          <w:p w14:paraId="73887591" w14:textId="77777777" w:rsidR="000B669D" w:rsidRPr="0029707F" w:rsidRDefault="000B669D" w:rsidP="000B669D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4184" w:type="dxa"/>
            <w:tcMar>
              <w:top w:w="28" w:type="dxa"/>
              <w:bottom w:w="28" w:type="dxa"/>
            </w:tcMar>
            <w:vAlign w:val="center"/>
          </w:tcPr>
          <w:p w14:paraId="551328B2" w14:textId="77777777" w:rsidR="000B669D" w:rsidRDefault="000B669D" w:rsidP="000B669D">
            <w:pPr>
              <w:ind w:leftChars="-4" w:left="-2" w:rightChars="-57" w:right="-109" w:hangingChars="3" w:hanging="6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錠中に</w:t>
            </w:r>
          </w:p>
          <w:p w14:paraId="5B0D1997" w14:textId="77777777" w:rsidR="000B669D" w:rsidRDefault="000B669D" w:rsidP="000B669D">
            <w:pPr>
              <w:ind w:leftChars="-47" w:left="-90" w:rightChars="-57" w:right="-109"/>
              <w:jc w:val="center"/>
            </w:pPr>
            <w:r>
              <w:rPr>
                <w:rFonts w:ascii="Arial" w:eastAsia="ＭＳ ゴシック" w:hint="eastAsia"/>
              </w:rPr>
              <w:t>モサプリドクエン酸塩水和物（日局）</w:t>
            </w:r>
            <w:r>
              <w:rPr>
                <w:rFonts w:hint="eastAsia"/>
              </w:rPr>
              <w:t>5.29</w:t>
            </w:r>
            <w:r w:rsidRPr="00673499">
              <w:rPr>
                <w:rFonts w:hint="eastAsia"/>
              </w:rPr>
              <w:t>mg</w:t>
            </w:r>
            <w:r>
              <w:rPr>
                <w:rFonts w:hint="eastAsia"/>
              </w:rPr>
              <w:t>（</w:t>
            </w:r>
            <w:r w:rsidRPr="00834BB8">
              <w:rPr>
                <w:rFonts w:ascii="ＭＳ ゴシック" w:eastAsia="ＭＳ ゴシック" w:hAnsi="ＭＳ ゴシック" w:hint="eastAsia"/>
              </w:rPr>
              <w:t>モサプリドクエン酸塩</w:t>
            </w:r>
            <w:r>
              <w:rPr>
                <w:rFonts w:hint="eastAsia"/>
              </w:rPr>
              <w:t>として</w:t>
            </w:r>
            <w:r>
              <w:rPr>
                <w:rFonts w:hint="eastAsia"/>
              </w:rPr>
              <w:t>5mg</w:t>
            </w:r>
            <w:r>
              <w:rPr>
                <w:rFonts w:hint="eastAsia"/>
              </w:rPr>
              <w:t>）を</w:t>
            </w:r>
            <w:r w:rsidRPr="00673499">
              <w:rPr>
                <w:rFonts w:hint="eastAsia"/>
              </w:rPr>
              <w:t>含有</w:t>
            </w:r>
          </w:p>
        </w:tc>
        <w:tc>
          <w:tcPr>
            <w:tcW w:w="4185" w:type="dxa"/>
            <w:tcMar>
              <w:top w:w="28" w:type="dxa"/>
              <w:bottom w:w="28" w:type="dxa"/>
            </w:tcMar>
            <w:vAlign w:val="center"/>
          </w:tcPr>
          <w:p w14:paraId="209BA966" w14:textId="77777777" w:rsidR="000B669D" w:rsidRDefault="000B669D" w:rsidP="000B669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錠中に</w:t>
            </w:r>
          </w:p>
          <w:p w14:paraId="0EBE64FB" w14:textId="77777777" w:rsidR="000B669D" w:rsidRDefault="000B669D" w:rsidP="000B669D">
            <w:pPr>
              <w:jc w:val="center"/>
            </w:pPr>
            <w:r>
              <w:rPr>
                <w:rFonts w:ascii="Arial" w:eastAsia="ＭＳ ゴシック" w:hint="eastAsia"/>
              </w:rPr>
              <w:t>モサプリドクエン酸塩水和物（日局）</w:t>
            </w:r>
            <w:r>
              <w:rPr>
                <w:rFonts w:hint="eastAsia"/>
              </w:rPr>
              <w:t>を</w:t>
            </w:r>
          </w:p>
          <w:p w14:paraId="3934AA21" w14:textId="77777777" w:rsidR="000B669D" w:rsidRPr="00834BB8" w:rsidRDefault="000B669D" w:rsidP="00203078">
            <w:pPr>
              <w:ind w:leftChars="18" w:left="34" w:firstLineChars="126" w:firstLine="241"/>
            </w:pPr>
            <w:r w:rsidRPr="00834BB8">
              <w:rPr>
                <w:rFonts w:ascii="ＭＳ ゴシック" w:eastAsia="ＭＳ ゴシック" w:hAnsi="ＭＳ ゴシック" w:hint="eastAsia"/>
              </w:rPr>
              <w:t>モサプリドクエン酸塩</w:t>
            </w:r>
            <w:r>
              <w:rPr>
                <w:rFonts w:hint="eastAsia"/>
              </w:rPr>
              <w:t>として</w:t>
            </w:r>
            <w:r>
              <w:rPr>
                <w:rFonts w:hint="eastAsia"/>
              </w:rPr>
              <w:t>5mg</w:t>
            </w:r>
            <w:r w:rsidRPr="00673499">
              <w:rPr>
                <w:rFonts w:hint="eastAsia"/>
              </w:rPr>
              <w:t>含有</w:t>
            </w:r>
          </w:p>
        </w:tc>
      </w:tr>
      <w:tr w:rsidR="000B669D" w14:paraId="3DF9998C" w14:textId="77777777" w:rsidTr="009E03DB">
        <w:tc>
          <w:tcPr>
            <w:tcW w:w="1769" w:type="dxa"/>
            <w:vAlign w:val="center"/>
          </w:tcPr>
          <w:p w14:paraId="7B5931B0" w14:textId="77777777" w:rsidR="000B669D" w:rsidRPr="0029707F" w:rsidRDefault="000B669D" w:rsidP="000B669D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27D435AF" w14:textId="77777777" w:rsidR="000B669D" w:rsidRPr="004B6EF6" w:rsidRDefault="000B669D" w:rsidP="000B669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乳糖水和物、トウモロコシデンプン、低置換度ヒドロキシプロピルセルロース、ヒドロキシプロピルセルロース、ステアリン酸マグネシウム、ヒプロメロース、タルク、酸化チタン、マクロゴール</w:t>
            </w:r>
            <w:r>
              <w:rPr>
                <w:rFonts w:hint="eastAsia"/>
                <w:szCs w:val="20"/>
              </w:rPr>
              <w:t>6000</w:t>
            </w:r>
            <w:r>
              <w:rPr>
                <w:rFonts w:hint="eastAsia"/>
                <w:szCs w:val="20"/>
              </w:rPr>
              <w:t>、カルナウバロウ</w:t>
            </w:r>
          </w:p>
        </w:tc>
        <w:tc>
          <w:tcPr>
            <w:tcW w:w="4185" w:type="dxa"/>
            <w:tcBorders>
              <w:left w:val="single" w:sz="4" w:space="0" w:color="auto"/>
            </w:tcBorders>
          </w:tcPr>
          <w:p w14:paraId="131C4116" w14:textId="77777777" w:rsidR="000B669D" w:rsidRPr="004B6EF6" w:rsidRDefault="000B669D" w:rsidP="000B669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乳糖水和物、トウモロコシデンプン、ヒドロキシプロピルセルロース、低置換度ヒドロキシプロピルセルロース、ステアリン酸マグネシウム、軽質無水ケイ酸、ヒプロメロース、マクロゴール</w:t>
            </w:r>
            <w:r>
              <w:rPr>
                <w:rFonts w:hint="eastAsia"/>
                <w:szCs w:val="20"/>
              </w:rPr>
              <w:t>6000</w:t>
            </w:r>
            <w:r>
              <w:rPr>
                <w:rFonts w:hint="eastAsia"/>
                <w:szCs w:val="20"/>
              </w:rPr>
              <w:t>、酸化チタン、タルク</w:t>
            </w:r>
          </w:p>
        </w:tc>
      </w:tr>
      <w:tr w:rsidR="000B669D" w14:paraId="2492D20A" w14:textId="77777777" w:rsidTr="0095102A">
        <w:trPr>
          <w:trHeight w:hRule="exact" w:val="340"/>
        </w:trPr>
        <w:tc>
          <w:tcPr>
            <w:tcW w:w="1769" w:type="dxa"/>
            <w:vAlign w:val="center"/>
          </w:tcPr>
          <w:p w14:paraId="2B845E50" w14:textId="77777777" w:rsidR="000B669D" w:rsidRPr="0029707F" w:rsidRDefault="000B669D" w:rsidP="000B669D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369" w:type="dxa"/>
            <w:gridSpan w:val="2"/>
            <w:vAlign w:val="center"/>
          </w:tcPr>
          <w:p w14:paraId="1022DD5C" w14:textId="77777777" w:rsidR="000B669D" w:rsidRPr="001E3EB8" w:rsidRDefault="000B669D" w:rsidP="000B669D">
            <w:pPr>
              <w:jc w:val="center"/>
            </w:pPr>
            <w:r>
              <w:rPr>
                <w:rFonts w:hint="eastAsia"/>
              </w:rPr>
              <w:t>消化管運動機能改善剤</w:t>
            </w:r>
          </w:p>
        </w:tc>
      </w:tr>
      <w:tr w:rsidR="0095102A" w14:paraId="7B4FB33F" w14:textId="77777777" w:rsidTr="00C5268F">
        <w:trPr>
          <w:trHeight w:val="395"/>
        </w:trPr>
        <w:tc>
          <w:tcPr>
            <w:tcW w:w="1769" w:type="dxa"/>
            <w:vAlign w:val="center"/>
          </w:tcPr>
          <w:p w14:paraId="2F908547" w14:textId="77777777" w:rsidR="0095102A" w:rsidRPr="0029707F" w:rsidRDefault="0095102A" w:rsidP="000B669D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369" w:type="dxa"/>
            <w:gridSpan w:val="2"/>
            <w:tcMar>
              <w:top w:w="28" w:type="dxa"/>
              <w:left w:w="142" w:type="dxa"/>
              <w:bottom w:w="28" w:type="dxa"/>
            </w:tcMar>
          </w:tcPr>
          <w:p w14:paraId="5655BEBF" w14:textId="77777777" w:rsidR="0095102A" w:rsidRDefault="0095102A" w:rsidP="00C5268F">
            <w:pPr>
              <w:numPr>
                <w:ilvl w:val="0"/>
                <w:numId w:val="7"/>
              </w:numPr>
              <w:spacing w:line="220" w:lineRule="exact"/>
              <w:ind w:leftChars="-11" w:left="258" w:rightChars="-80" w:right="-153" w:hangingChars="146" w:hanging="279"/>
              <w:rPr>
                <w:rFonts w:ascii="ＭＳ 明朝" w:hAnsi="ＭＳ 明朝" w:cs="RyuminPro-Regular-90pv-RKSJ-H-I"/>
                <w:szCs w:val="20"/>
              </w:rPr>
            </w:pPr>
            <w:r w:rsidRPr="004B2C30">
              <w:rPr>
                <w:rFonts w:ascii="ＭＳ 明朝" w:hAnsi="ＭＳ 明朝" w:cs="RyuminPro-Regular-90pv-RKSJ-H-I" w:hint="eastAsia"/>
                <w:szCs w:val="20"/>
              </w:rPr>
              <w:t>慢性胃炎に伴う消化器症状（胸やけ、悪心・嘔吐）</w:t>
            </w:r>
          </w:p>
          <w:p w14:paraId="328389F1" w14:textId="77777777" w:rsidR="0095102A" w:rsidRPr="003439C0" w:rsidRDefault="0095102A" w:rsidP="00C5268F">
            <w:pPr>
              <w:numPr>
                <w:ilvl w:val="0"/>
                <w:numId w:val="7"/>
              </w:numPr>
              <w:spacing w:line="220" w:lineRule="exact"/>
              <w:ind w:leftChars="-11" w:left="258" w:hangingChars="146" w:hanging="279"/>
            </w:pPr>
            <w:r w:rsidRPr="00282EEE">
              <w:rPr>
                <w:rFonts w:ascii="ＭＳ 明朝" w:hAnsi="ＭＳ 明朝" w:cs="RyuminPro-Regular-90pv-RKSJ-H-I" w:hint="eastAsia"/>
                <w:szCs w:val="20"/>
              </w:rPr>
              <w:t>経口腸管洗浄剤によるバリウム注腸</w:t>
            </w:r>
            <w:r w:rsidRPr="00282EEE">
              <w:rPr>
                <w:rFonts w:cs="RyuminPro-Regular-90pv-RKSJ-H-I"/>
                <w:szCs w:val="20"/>
              </w:rPr>
              <w:t>X</w:t>
            </w:r>
            <w:r w:rsidRPr="00282EEE">
              <w:rPr>
                <w:rFonts w:ascii="ＭＳ 明朝" w:hAnsi="ＭＳ 明朝" w:cs="RyuminPro-Regular-90pv-RKSJ-H-I" w:hint="eastAsia"/>
                <w:szCs w:val="20"/>
              </w:rPr>
              <w:t>線造影検査前処置の補助</w:t>
            </w:r>
          </w:p>
        </w:tc>
      </w:tr>
      <w:tr w:rsidR="000B669D" w14:paraId="444DCED2" w14:textId="77777777" w:rsidTr="00A90A45">
        <w:trPr>
          <w:trHeight w:val="450"/>
        </w:trPr>
        <w:tc>
          <w:tcPr>
            <w:tcW w:w="1769" w:type="dxa"/>
            <w:vAlign w:val="center"/>
          </w:tcPr>
          <w:p w14:paraId="3B9C69C7" w14:textId="77777777" w:rsidR="000B669D" w:rsidRPr="0029707F" w:rsidRDefault="000B669D" w:rsidP="000B669D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369" w:type="dxa"/>
            <w:gridSpan w:val="2"/>
            <w:vAlign w:val="center"/>
          </w:tcPr>
          <w:p w14:paraId="7A92D4BA" w14:textId="77777777" w:rsidR="000B669D" w:rsidRPr="00422411" w:rsidRDefault="000B669D" w:rsidP="000B669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20" w:lineRule="exact"/>
              <w:ind w:left="288" w:hanging="266"/>
              <w:rPr>
                <w:rFonts w:ascii="Arial" w:eastAsia="ＭＳ ゴシック" w:hAnsi="Arial" w:cs="Arial"/>
                <w:bCs/>
                <w:szCs w:val="20"/>
              </w:rPr>
            </w:pPr>
            <w:r w:rsidRPr="00422411">
              <w:rPr>
                <w:rFonts w:ascii="Arial" w:eastAsia="ＭＳ ゴシック" w:hAnsi="Arial" w:cs="Arial"/>
                <w:bCs/>
                <w:szCs w:val="20"/>
              </w:rPr>
              <w:t>慢性胃炎に伴う消化器症状</w:t>
            </w:r>
            <w:r>
              <w:rPr>
                <w:rFonts w:ascii="Arial" w:eastAsia="ＭＳ ゴシック" w:hAnsi="Arial" w:cs="Arial" w:hint="eastAsia"/>
                <w:bCs/>
                <w:szCs w:val="20"/>
              </w:rPr>
              <w:t>（</w:t>
            </w:r>
            <w:r w:rsidRPr="00422411">
              <w:rPr>
                <w:rFonts w:ascii="Arial" w:eastAsia="ＭＳ ゴシック" w:hAnsi="Arial" w:cs="Arial"/>
                <w:bCs/>
                <w:szCs w:val="20"/>
              </w:rPr>
              <w:t>胸やけ，悪心・嘔吐</w:t>
            </w:r>
            <w:r>
              <w:rPr>
                <w:rFonts w:ascii="Arial" w:eastAsia="ＭＳ ゴシック" w:hAnsi="Arial" w:cs="Arial" w:hint="eastAsia"/>
                <w:bCs/>
                <w:szCs w:val="20"/>
              </w:rPr>
              <w:t>）</w:t>
            </w:r>
            <w:r w:rsidRPr="00422411">
              <w:rPr>
                <w:rFonts w:ascii="Arial" w:eastAsia="ＭＳ ゴシック" w:hAnsi="Arial" w:cs="Arial"/>
                <w:bCs/>
                <w:szCs w:val="20"/>
              </w:rPr>
              <w:t>：</w:t>
            </w:r>
          </w:p>
          <w:p w14:paraId="6DF7D0D0" w14:textId="77777777" w:rsidR="000B669D" w:rsidRPr="004B2C30" w:rsidRDefault="000B669D" w:rsidP="000B669D">
            <w:pPr>
              <w:widowControl w:val="0"/>
              <w:autoSpaceDE w:val="0"/>
              <w:autoSpaceDN w:val="0"/>
              <w:adjustRightInd w:val="0"/>
              <w:spacing w:line="220" w:lineRule="exact"/>
              <w:ind w:leftChars="150" w:left="288" w:hanging="1"/>
              <w:rPr>
                <w:rFonts w:ascii="ＭＳ 明朝" w:hAnsi="ＭＳ 明朝" w:cs="Ryumin-regular-Identity-H"/>
                <w:szCs w:val="20"/>
              </w:rPr>
            </w:pPr>
            <w:r>
              <w:rPr>
                <w:rFonts w:ascii="ＭＳ 明朝" w:hAnsi="ＭＳ 明朝" w:cs="Ryumin-regular-Identity-H" w:hint="eastAsia"/>
                <w:szCs w:val="20"/>
              </w:rPr>
              <w:t>通常、成人には、</w:t>
            </w:r>
            <w:r w:rsidRPr="004B2C30">
              <w:rPr>
                <w:rFonts w:ascii="ＭＳ 明朝" w:hAnsi="ＭＳ 明朝" w:cs="Ryumin-regular-Identity-H" w:hint="eastAsia"/>
                <w:szCs w:val="20"/>
              </w:rPr>
              <w:t>モサプリドクエン酸塩として</w:t>
            </w:r>
            <w:r w:rsidRPr="004B2C30">
              <w:rPr>
                <w:rFonts w:cs="Ryumin-regular-Identity-H"/>
                <w:szCs w:val="20"/>
              </w:rPr>
              <w:t xml:space="preserve">1 </w:t>
            </w:r>
            <w:r w:rsidRPr="004B2C30">
              <w:rPr>
                <w:rFonts w:ascii="ＭＳ 明朝" w:hAnsi="ＭＳ 明朝" w:cs="Ryumin-regular-Identity-H" w:hint="eastAsia"/>
                <w:szCs w:val="20"/>
              </w:rPr>
              <w:t>日</w:t>
            </w:r>
            <w:r w:rsidRPr="00834BB8">
              <w:rPr>
                <w:rFonts w:cs="Ryumin-regular-Identity-H"/>
                <w:szCs w:val="20"/>
              </w:rPr>
              <w:t>1</w:t>
            </w:r>
            <w:r w:rsidRPr="004B2C30">
              <w:rPr>
                <w:rFonts w:cs="Ryumin-regular-Identity-H"/>
                <w:szCs w:val="20"/>
              </w:rPr>
              <w:t>5mg</w:t>
            </w:r>
            <w:r w:rsidRPr="004B2C30">
              <w:rPr>
                <w:rFonts w:ascii="ＭＳ 明朝" w:hAnsi="ＭＳ 明朝" w:cs="Ryumin-regular-Identity-H" w:hint="eastAsia"/>
                <w:szCs w:val="20"/>
              </w:rPr>
              <w:t>を</w:t>
            </w:r>
            <w:r w:rsidRPr="004B2C30">
              <w:rPr>
                <w:rFonts w:cs="Ryumin-regular-Identity-H"/>
                <w:szCs w:val="20"/>
              </w:rPr>
              <w:t>3</w:t>
            </w:r>
            <w:r>
              <w:rPr>
                <w:rFonts w:ascii="ＭＳ 明朝" w:hAnsi="ＭＳ 明朝" w:cs="Ryumin-regular-Identity-H" w:hint="eastAsia"/>
                <w:szCs w:val="20"/>
              </w:rPr>
              <w:t>回に分けて食前または食後に経口投与する。</w:t>
            </w:r>
          </w:p>
          <w:p w14:paraId="5712B578" w14:textId="77777777" w:rsidR="000B669D" w:rsidRPr="00282EEE" w:rsidRDefault="000B669D" w:rsidP="000B669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20" w:lineRule="exact"/>
              <w:ind w:left="274" w:hanging="252"/>
              <w:rPr>
                <w:rFonts w:ascii="Arial" w:eastAsia="ＭＳ ゴシック" w:hAnsi="Arial" w:cs="Arial"/>
                <w:bCs/>
                <w:szCs w:val="20"/>
              </w:rPr>
            </w:pPr>
            <w:r w:rsidRPr="00282EEE">
              <w:rPr>
                <w:rFonts w:ascii="Arial" w:eastAsia="ＭＳ ゴシック" w:hAnsi="Arial" w:cs="Arial"/>
                <w:bCs/>
                <w:szCs w:val="20"/>
              </w:rPr>
              <w:t>経口腸管洗浄剤によるバリウム注腸</w:t>
            </w:r>
            <w:r w:rsidRPr="00282EEE">
              <w:rPr>
                <w:rFonts w:ascii="Arial" w:eastAsia="ＭＳ ゴシック" w:hAnsi="Arial" w:cs="Arial"/>
                <w:bCs/>
                <w:szCs w:val="20"/>
              </w:rPr>
              <w:t>X</w:t>
            </w:r>
            <w:r w:rsidRPr="00282EEE">
              <w:rPr>
                <w:rFonts w:ascii="Arial" w:eastAsia="ＭＳ ゴシック" w:hAnsi="Arial" w:cs="Arial"/>
                <w:bCs/>
                <w:szCs w:val="20"/>
              </w:rPr>
              <w:t>線造影検査前処置の補助：</w:t>
            </w:r>
          </w:p>
          <w:p w14:paraId="03C8AAD1" w14:textId="77777777" w:rsidR="000B669D" w:rsidRPr="004B2C30" w:rsidRDefault="000B669D" w:rsidP="000B669D">
            <w:pPr>
              <w:widowControl w:val="0"/>
              <w:autoSpaceDE w:val="0"/>
              <w:autoSpaceDN w:val="0"/>
              <w:adjustRightInd w:val="0"/>
              <w:spacing w:line="220" w:lineRule="exact"/>
              <w:ind w:leftChars="143" w:left="274" w:firstLineChars="1" w:firstLine="2"/>
              <w:rPr>
                <w:szCs w:val="20"/>
              </w:rPr>
            </w:pPr>
            <w:r w:rsidRPr="00282EEE">
              <w:rPr>
                <w:rFonts w:ascii="ＭＳ 明朝" w:hAnsi="ＭＳ 明朝" w:cs="Ryumin-regular-Identity-H" w:hint="eastAsia"/>
                <w:szCs w:val="20"/>
              </w:rPr>
              <w:t>通常、成人には、経口腸管洗浄剤の投与開始時にモサプリドクエン酸塩として</w:t>
            </w:r>
            <w:r w:rsidRPr="00282EEE">
              <w:rPr>
                <w:rFonts w:cs="Ryumin-regular-Identity-H"/>
                <w:szCs w:val="20"/>
              </w:rPr>
              <w:t>20mg</w:t>
            </w:r>
            <w:r w:rsidRPr="00282EEE">
              <w:rPr>
                <w:rFonts w:ascii="ＭＳ 明朝" w:hAnsi="ＭＳ 明朝" w:cs="Ryumin-regular-Identity-H" w:hint="eastAsia"/>
                <w:szCs w:val="20"/>
              </w:rPr>
              <w:t>を経口腸管洗浄剤（約</w:t>
            </w:r>
            <w:r w:rsidRPr="00282EEE">
              <w:rPr>
                <w:rFonts w:cs="Ryumin-regular-Identity-H"/>
                <w:szCs w:val="20"/>
              </w:rPr>
              <w:t>180mL</w:t>
            </w:r>
            <w:r w:rsidRPr="00282EEE">
              <w:rPr>
                <w:rFonts w:ascii="ＭＳ 明朝" w:hAnsi="ＭＳ 明朝" w:cs="Ryumin-regular-Identity-H" w:hint="eastAsia"/>
                <w:szCs w:val="20"/>
              </w:rPr>
              <w:t>）で経口投与する。また、経口腸管洗浄剤投与終了後、モサプリドクエン酸塩として</w:t>
            </w:r>
            <w:r w:rsidRPr="00282EEE">
              <w:rPr>
                <w:rFonts w:cs="Ryumin-regular-Identity-H"/>
                <w:szCs w:val="20"/>
              </w:rPr>
              <w:t>20mg</w:t>
            </w:r>
            <w:r w:rsidRPr="00282EEE">
              <w:rPr>
                <w:rFonts w:ascii="ＭＳ 明朝" w:hAnsi="ＭＳ 明朝" w:cs="Ryumin-regular-Identity-H" w:hint="eastAsia"/>
                <w:szCs w:val="20"/>
              </w:rPr>
              <w:t>を少量の水で経口投与する。</w:t>
            </w:r>
          </w:p>
        </w:tc>
      </w:tr>
      <w:tr w:rsidR="000B669D" w14:paraId="7245D067" w14:textId="77777777" w:rsidTr="0095102A">
        <w:trPr>
          <w:trHeight w:val="1814"/>
        </w:trPr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78041F49" w14:textId="77777777" w:rsidR="000B669D" w:rsidRPr="0029707F" w:rsidRDefault="000B669D" w:rsidP="000B669D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14:paraId="51311AEB" w14:textId="77777777" w:rsidR="000B669D" w:rsidRDefault="000B669D" w:rsidP="000B669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白</w:t>
            </w:r>
            <w:r>
              <w:rPr>
                <w:rFonts w:hint="eastAsia"/>
              </w:rPr>
              <w:t>色</w:t>
            </w:r>
            <w:r>
              <w:rPr>
                <w:rFonts w:hint="eastAsia"/>
                <w:szCs w:val="20"/>
              </w:rPr>
              <w:t>の割線入り</w:t>
            </w:r>
            <w:r>
              <w:rPr>
                <w:rFonts w:hint="eastAsia"/>
              </w:rPr>
              <w:t>フィルムコーティング</w:t>
            </w:r>
            <w:r w:rsidRPr="00614679">
              <w:rPr>
                <w:rFonts w:hint="eastAsia"/>
              </w:rPr>
              <w:t>錠</w:t>
            </w:r>
          </w:p>
          <w:tbl>
            <w:tblPr>
              <w:tblW w:w="4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34"/>
              <w:gridCol w:w="204"/>
              <w:gridCol w:w="730"/>
              <w:gridCol w:w="123"/>
              <w:gridCol w:w="812"/>
              <w:gridCol w:w="1264"/>
            </w:tblGrid>
            <w:tr w:rsidR="000B669D" w:rsidRPr="005F762B" w14:paraId="222AED09" w14:textId="77777777" w:rsidTr="008707FC">
              <w:tc>
                <w:tcPr>
                  <w:tcW w:w="934" w:type="dxa"/>
                  <w:shd w:val="clear" w:color="auto" w:fill="auto"/>
                  <w:vAlign w:val="center"/>
                </w:tcPr>
                <w:p w14:paraId="63E29CAF" w14:textId="77777777" w:rsidR="000B669D" w:rsidRPr="007C0529" w:rsidRDefault="000B669D" w:rsidP="000B669D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7C0529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934" w:type="dxa"/>
                  <w:gridSpan w:val="2"/>
                  <w:shd w:val="clear" w:color="auto" w:fill="auto"/>
                  <w:vAlign w:val="center"/>
                </w:tcPr>
                <w:p w14:paraId="07A1D452" w14:textId="77777777" w:rsidR="000B669D" w:rsidRPr="007C0529" w:rsidRDefault="000B669D" w:rsidP="000B669D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7C0529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935" w:type="dxa"/>
                  <w:gridSpan w:val="2"/>
                  <w:shd w:val="clear" w:color="auto" w:fill="auto"/>
                  <w:vAlign w:val="center"/>
                </w:tcPr>
                <w:p w14:paraId="665B1319" w14:textId="77777777" w:rsidR="000B669D" w:rsidRPr="007C0529" w:rsidRDefault="000B669D" w:rsidP="000B669D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7C0529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264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28" w:type="dxa"/>
                    <w:right w:w="0" w:type="dxa"/>
                  </w:tcMar>
                </w:tcPr>
                <w:p w14:paraId="4EF88098" w14:textId="77777777" w:rsidR="000B669D" w:rsidRDefault="000B669D" w:rsidP="000B669D">
                  <w:pPr>
                    <w:spacing w:line="220" w:lineRule="exact"/>
                  </w:pPr>
                  <w:r>
                    <w:rPr>
                      <w:rFonts w:hint="eastAsia"/>
                    </w:rPr>
                    <w:t>直径：</w:t>
                  </w:r>
                  <w:r>
                    <w:rPr>
                      <w:rFonts w:hint="eastAsia"/>
                    </w:rPr>
                    <w:t>9.1</w:t>
                  </w:r>
                  <w:r w:rsidRPr="00614679">
                    <w:rPr>
                      <w:rFonts w:hint="eastAsia"/>
                    </w:rPr>
                    <w:t>mm</w:t>
                  </w:r>
                </w:p>
                <w:p w14:paraId="2E6A313E" w14:textId="77777777" w:rsidR="000B669D" w:rsidRDefault="000B669D" w:rsidP="000B669D">
                  <w:pPr>
                    <w:spacing w:line="220" w:lineRule="exact"/>
                  </w:pPr>
                  <w:r>
                    <w:rPr>
                      <w:rFonts w:hint="eastAsia"/>
                    </w:rPr>
                    <w:t>短径：</w:t>
                  </w:r>
                  <w:r>
                    <w:rPr>
                      <w:rFonts w:hint="eastAsia"/>
                    </w:rPr>
                    <w:t>4.6mm</w:t>
                  </w:r>
                  <w:r w:rsidRPr="00614679">
                    <w:rPr>
                      <w:rFonts w:hint="eastAsia"/>
                    </w:rPr>
                    <w:t xml:space="preserve">　</w:t>
                  </w:r>
                </w:p>
                <w:p w14:paraId="3AEFF230" w14:textId="77777777" w:rsidR="000B669D" w:rsidRPr="005F762B" w:rsidRDefault="000B669D" w:rsidP="000B669D">
                  <w:pPr>
                    <w:spacing w:line="220" w:lineRule="exact"/>
                    <w:rPr>
                      <w:szCs w:val="20"/>
                    </w:rPr>
                  </w:pPr>
                  <w:r>
                    <w:rPr>
                      <w:rFonts w:hint="eastAsia"/>
                    </w:rPr>
                    <w:t>厚さ：</w:t>
                  </w:r>
                  <w:r>
                    <w:rPr>
                      <w:rFonts w:hint="eastAsia"/>
                    </w:rPr>
                    <w:t>3.2</w:t>
                  </w:r>
                  <w:r w:rsidRPr="00614679">
                    <w:rPr>
                      <w:rFonts w:hint="eastAsia"/>
                    </w:rPr>
                    <w:t>mm</w:t>
                  </w:r>
                  <w:r>
                    <w:br/>
                  </w:r>
                  <w:r w:rsidRPr="00614679">
                    <w:rPr>
                      <w:rFonts w:hint="eastAsia"/>
                    </w:rPr>
                    <w:t>重量：</w:t>
                  </w:r>
                  <w:r>
                    <w:rPr>
                      <w:rFonts w:hint="eastAsia"/>
                    </w:rPr>
                    <w:t>113mg</w:t>
                  </w:r>
                </w:p>
              </w:tc>
            </w:tr>
            <w:tr w:rsidR="000B669D" w:rsidRPr="005F762B" w14:paraId="2C926C07" w14:textId="77777777" w:rsidTr="00767A09">
              <w:trPr>
                <w:trHeight w:val="567"/>
              </w:trPr>
              <w:tc>
                <w:tcPr>
                  <w:tcW w:w="93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3D444B0" w14:textId="65E722D7" w:rsidR="000B669D" w:rsidRPr="00614679" w:rsidRDefault="005E3D18" w:rsidP="000B669D">
                  <w:pPr>
                    <w:ind w:left="-113" w:right="-113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E324647" wp14:editId="7A7B43DB">
                        <wp:extent cx="581025" cy="295275"/>
                        <wp:effectExtent l="0" t="0" r="0" b="0"/>
                        <wp:docPr id="1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4" w:type="dxa"/>
                  <w:gridSpan w:val="2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15C0CA5" w14:textId="0AB795A9" w:rsidR="000B669D" w:rsidRPr="00614679" w:rsidRDefault="005E3D18" w:rsidP="000B669D">
                  <w:pPr>
                    <w:ind w:left="-113" w:right="-113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9BEDC33" wp14:editId="4259D119">
                        <wp:extent cx="581025" cy="304800"/>
                        <wp:effectExtent l="0" t="0" r="0" b="0"/>
                        <wp:docPr id="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5" w:type="dxa"/>
                  <w:gridSpan w:val="2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35E07AF" w14:textId="18CA4AAA" w:rsidR="000B669D" w:rsidRPr="00614679" w:rsidRDefault="005E3D18" w:rsidP="000B669D">
                  <w:pPr>
                    <w:ind w:left="-113" w:right="-113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A125229" wp14:editId="69A923AB">
                        <wp:extent cx="581025" cy="323850"/>
                        <wp:effectExtent l="0" t="0" r="0" b="0"/>
                        <wp:docPr id="3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64" w:type="dxa"/>
                  <w:vMerge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</w:tcPr>
                <w:p w14:paraId="69599412" w14:textId="77777777" w:rsidR="000B669D" w:rsidRPr="00045DBB" w:rsidRDefault="000B669D" w:rsidP="000B669D"/>
              </w:tc>
            </w:tr>
            <w:tr w:rsidR="000B669D" w:rsidRPr="00FB10D6" w14:paraId="4495640C" w14:textId="77777777" w:rsidTr="00F61723">
              <w:trPr>
                <w:trHeight w:hRule="exact" w:val="340"/>
              </w:trPr>
              <w:tc>
                <w:tcPr>
                  <w:tcW w:w="1138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8471B31" w14:textId="77777777" w:rsidR="000B669D" w:rsidRPr="00FB10D6" w:rsidRDefault="000B669D" w:rsidP="00F61723">
                  <w:pPr>
                    <w:spacing w:beforeLines="25" w:before="74"/>
                    <w:ind w:left="-57" w:right="-57" w:firstLineChars="42" w:firstLine="80"/>
                    <w:rPr>
                      <w:noProof/>
                      <w:szCs w:val="20"/>
                    </w:rPr>
                  </w:pPr>
                  <w:r w:rsidRPr="00FB10D6">
                    <w:rPr>
                      <w:rFonts w:hint="eastAsia"/>
                      <w:noProof/>
                      <w:szCs w:val="20"/>
                    </w:rPr>
                    <w:t>識別コード：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AEAE7B1" w14:textId="77777777" w:rsidR="000B669D" w:rsidRPr="00FB10D6" w:rsidRDefault="000B669D" w:rsidP="00F61723">
                  <w:pPr>
                    <w:spacing w:beforeLines="25" w:before="74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EP</w:t>
                  </w:r>
                  <w:r>
                    <w:rPr>
                      <w:rFonts w:hint="eastAsia"/>
                      <w:szCs w:val="20"/>
                    </w:rPr>
                    <w:t xml:space="preserve">　</w:t>
                  </w:r>
                  <w:r>
                    <w:rPr>
                      <w:rFonts w:hint="eastAsia"/>
                      <w:szCs w:val="20"/>
                    </w:rPr>
                    <w:t>231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0C73052" w14:textId="77777777" w:rsidR="000B669D" w:rsidRPr="00FB10D6" w:rsidRDefault="000B669D" w:rsidP="00F61723">
                  <w:pPr>
                    <w:spacing w:beforeLines="25" w:before="74"/>
                    <w:ind w:leftChars="-52" w:hangingChars="52" w:hanging="99"/>
                    <w:jc w:val="both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（錠剤表面）</w:t>
                  </w:r>
                </w:p>
              </w:tc>
            </w:tr>
            <w:tr w:rsidR="000B669D" w14:paraId="388164D4" w14:textId="77777777" w:rsidTr="0095102A">
              <w:trPr>
                <w:trHeight w:hRule="exact" w:val="283"/>
              </w:trPr>
              <w:tc>
                <w:tcPr>
                  <w:tcW w:w="1138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22C0B49" w14:textId="77777777" w:rsidR="000B669D" w:rsidRPr="00FB10D6" w:rsidRDefault="000B669D" w:rsidP="00F61723">
                  <w:pPr>
                    <w:ind w:left="-57" w:right="-57" w:firstLineChars="42" w:firstLine="80"/>
                    <w:rPr>
                      <w:noProof/>
                      <w:szCs w:val="20"/>
                    </w:rPr>
                  </w:pPr>
                </w:p>
              </w:tc>
              <w:tc>
                <w:tcPr>
                  <w:tcW w:w="85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EB9AAB6" w14:textId="77777777" w:rsidR="000B669D" w:rsidRDefault="000B669D" w:rsidP="00F61723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5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3D6F4FE" w14:textId="77777777" w:rsidR="000B669D" w:rsidRDefault="000B669D" w:rsidP="00F61723">
                  <w:pPr>
                    <w:ind w:leftChars="-52" w:hangingChars="52" w:hanging="99"/>
                    <w:jc w:val="both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（錠剤裏面）</w:t>
                  </w:r>
                </w:p>
              </w:tc>
            </w:tr>
          </w:tbl>
          <w:p w14:paraId="5705E777" w14:textId="77777777" w:rsidR="000B669D" w:rsidRPr="00866A4E" w:rsidRDefault="000B669D" w:rsidP="000B669D">
            <w:pPr>
              <w:spacing w:beforeLines="25" w:before="74"/>
              <w:rPr>
                <w:rFonts w:ascii="ＭＳ 明朝" w:hAnsi="ＭＳ 明朝"/>
                <w:szCs w:val="20"/>
              </w:rPr>
            </w:pPr>
          </w:p>
        </w:tc>
        <w:tc>
          <w:tcPr>
            <w:tcW w:w="4185" w:type="dxa"/>
            <w:tcBorders>
              <w:bottom w:val="single" w:sz="4" w:space="0" w:color="auto"/>
            </w:tcBorders>
          </w:tcPr>
          <w:p w14:paraId="188DA0E4" w14:textId="77777777" w:rsidR="000B669D" w:rsidRDefault="000B669D" w:rsidP="000B669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白</w:t>
            </w:r>
            <w:r>
              <w:rPr>
                <w:rFonts w:hint="eastAsia"/>
              </w:rPr>
              <w:t>色</w:t>
            </w:r>
            <w:r>
              <w:rPr>
                <w:rFonts w:hint="eastAsia"/>
                <w:szCs w:val="20"/>
              </w:rPr>
              <w:t>の割線入り</w:t>
            </w:r>
            <w:r>
              <w:rPr>
                <w:rFonts w:hint="eastAsia"/>
              </w:rPr>
              <w:t>フィルムコート</w:t>
            </w:r>
            <w:r w:rsidRPr="00614679">
              <w:rPr>
                <w:rFonts w:hint="eastAsia"/>
              </w:rPr>
              <w:t>錠</w:t>
            </w:r>
          </w:p>
          <w:p w14:paraId="0C620A72" w14:textId="77777777" w:rsidR="000B669D" w:rsidRDefault="000B669D" w:rsidP="000B669D">
            <w:pPr>
              <w:tabs>
                <w:tab w:val="left" w:pos="882"/>
              </w:tabs>
              <w:spacing w:line="220" w:lineRule="exact"/>
              <w:rPr>
                <w:szCs w:val="20"/>
              </w:rPr>
            </w:pPr>
            <w:r w:rsidRPr="00C44F81">
              <w:rPr>
                <w:rFonts w:hint="eastAsia"/>
                <w:szCs w:val="20"/>
              </w:rPr>
              <w:t>直径：</w:t>
            </w:r>
            <w:r w:rsidR="00610F53"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9.2</w:t>
            </w:r>
            <w:r w:rsidRPr="00C44F81">
              <w:rPr>
                <w:rFonts w:hint="eastAsia"/>
                <w:szCs w:val="20"/>
              </w:rPr>
              <w:t>mm</w:t>
            </w:r>
          </w:p>
          <w:p w14:paraId="2837730F" w14:textId="77777777" w:rsidR="000B669D" w:rsidRPr="00C44F81" w:rsidRDefault="000B669D" w:rsidP="000B669D">
            <w:pPr>
              <w:tabs>
                <w:tab w:val="left" w:pos="882"/>
              </w:tabs>
              <w:spacing w:line="220" w:lineRule="exact"/>
              <w:rPr>
                <w:rFonts w:ascii="ＭＳ 明朝" w:hAnsi="ＭＳ 明朝"/>
                <w:szCs w:val="20"/>
              </w:rPr>
            </w:pPr>
            <w:r>
              <w:rPr>
                <w:rFonts w:hint="eastAsia"/>
                <w:szCs w:val="20"/>
              </w:rPr>
              <w:t>短径：</w:t>
            </w:r>
            <w:r w:rsidR="00610F53"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4.7mm</w:t>
            </w:r>
            <w:r w:rsidRPr="00C44F81">
              <w:rPr>
                <w:szCs w:val="20"/>
              </w:rPr>
              <w:br/>
            </w:r>
            <w:r w:rsidRPr="00C44F81">
              <w:rPr>
                <w:rFonts w:hint="eastAsia"/>
                <w:szCs w:val="20"/>
              </w:rPr>
              <w:t>厚さ：</w:t>
            </w:r>
            <w:r w:rsidR="00610F53"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3.</w:t>
            </w:r>
            <w:r w:rsidR="0095102A">
              <w:rPr>
                <w:szCs w:val="20"/>
              </w:rPr>
              <w:t>6</w:t>
            </w:r>
            <w:r w:rsidRPr="00C44F81">
              <w:rPr>
                <w:rFonts w:hint="eastAsia"/>
                <w:szCs w:val="20"/>
              </w:rPr>
              <w:t>mm</w:t>
            </w:r>
            <w:r w:rsidRPr="00C44F81">
              <w:rPr>
                <w:szCs w:val="20"/>
              </w:rPr>
              <w:br/>
            </w:r>
            <w:r w:rsidRPr="00C44F81">
              <w:rPr>
                <w:rFonts w:hint="eastAsia"/>
                <w:szCs w:val="20"/>
              </w:rPr>
              <w:t>重量：</w:t>
            </w:r>
            <w:r w:rsidR="00610F53"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1</w:t>
            </w:r>
            <w:r w:rsidR="0095102A">
              <w:rPr>
                <w:szCs w:val="20"/>
              </w:rPr>
              <w:t>35</w:t>
            </w:r>
            <w:r>
              <w:rPr>
                <w:rFonts w:hint="eastAsia"/>
                <w:szCs w:val="20"/>
              </w:rPr>
              <w:t>mg</w:t>
            </w:r>
            <w:r w:rsidRPr="0029707F">
              <w:rPr>
                <w:szCs w:val="20"/>
              </w:rPr>
              <w:br/>
            </w:r>
          </w:p>
        </w:tc>
      </w:tr>
      <w:tr w:rsidR="000B669D" w14:paraId="3C68D76B" w14:textId="77777777" w:rsidTr="00E55AC8">
        <w:trPr>
          <w:trHeight w:hRule="exact" w:val="3742"/>
        </w:trPr>
        <w:tc>
          <w:tcPr>
            <w:tcW w:w="1769" w:type="dxa"/>
            <w:vAlign w:val="center"/>
          </w:tcPr>
          <w:p w14:paraId="063B8A8A" w14:textId="77777777" w:rsidR="000B669D" w:rsidRPr="0029707F" w:rsidRDefault="000B669D" w:rsidP="000B669D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先発品との</w:t>
            </w:r>
          </w:p>
          <w:p w14:paraId="353E93A5" w14:textId="77777777" w:rsidR="000B669D" w:rsidRPr="0029707F" w:rsidRDefault="000B669D" w:rsidP="000B669D">
            <w:pPr>
              <w:jc w:val="distribute"/>
              <w:rPr>
                <w:rFonts w:ascii="Arial" w:eastAsia="ＭＳ ゴシック" w:hAnsi="ＭＳ ゴシック"/>
              </w:rPr>
            </w:pPr>
            <w:r w:rsidRPr="0029707F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184" w:type="dxa"/>
          </w:tcPr>
          <w:p w14:paraId="3CB2EDAB" w14:textId="77777777" w:rsidR="000B669D" w:rsidRPr="00FF6917" w:rsidRDefault="000B669D" w:rsidP="001A7804">
            <w:pPr>
              <w:spacing w:line="240" w:lineRule="exact"/>
              <w:rPr>
                <w:rFonts w:ascii="Arial" w:eastAsia="ＭＳ ゴシック" w:hAnsi="ＭＳ ゴシック"/>
              </w:rPr>
            </w:pPr>
            <w:r w:rsidRPr="0029707F">
              <w:rPr>
                <w:rFonts w:ascii="Arial" w:eastAsia="ＭＳ ゴシック" w:hAnsi="ＭＳ ゴシック" w:hint="eastAsia"/>
              </w:rPr>
              <w:t>溶出</w:t>
            </w:r>
            <w:r w:rsidRPr="0029707F">
              <w:rPr>
                <w:rFonts w:ascii="Arial" w:eastAsia="ＭＳ ゴシック" w:hAnsi="Arial" w:hint="eastAsia"/>
                <w:szCs w:val="20"/>
              </w:rPr>
              <w:t>試験</w:t>
            </w:r>
            <w:r w:rsidRPr="0029707F">
              <w:rPr>
                <w:rFonts w:ascii="Arial" w:eastAsia="ＭＳ ゴシック" w:hAnsi="ＭＳ ゴシック" w:hint="eastAsia"/>
              </w:rPr>
              <w:t>（試験液</w:t>
            </w:r>
            <w:r>
              <w:rPr>
                <w:rFonts w:ascii="Arial" w:eastAsia="ＭＳ ゴシック" w:hAnsi="ＭＳ ゴシック" w:hint="eastAsia"/>
              </w:rPr>
              <w:t xml:space="preserve">：水　</w:t>
            </w:r>
            <w:r>
              <w:rPr>
                <w:rFonts w:ascii="Arial" w:eastAsia="ＭＳ ゴシック" w:hAnsi="ＭＳ ゴシック" w:hint="eastAsia"/>
              </w:rPr>
              <w:t>50rpm</w:t>
            </w:r>
            <w:r w:rsidRPr="0029707F">
              <w:rPr>
                <w:rFonts w:ascii="Arial" w:eastAsia="ＭＳ ゴシック" w:hAnsi="ＭＳ ゴシック" w:hint="eastAsia"/>
              </w:rPr>
              <w:t>）</w:t>
            </w:r>
          </w:p>
          <w:p w14:paraId="375492F6" w14:textId="7D68B642" w:rsidR="000B669D" w:rsidRDefault="005E3D18" w:rsidP="000B669D">
            <w:pPr>
              <w:ind w:leftChars="-54" w:hangingChars="54" w:hanging="103"/>
              <w:jc w:val="both"/>
            </w:pPr>
            <w:r>
              <w:rPr>
                <w:noProof/>
              </w:rPr>
              <w:drawing>
                <wp:inline distT="0" distB="0" distL="0" distR="0" wp14:anchorId="2BE6F398" wp14:editId="0D7C878C">
                  <wp:extent cx="2657475" cy="1714500"/>
                  <wp:effectExtent l="0" t="0" r="0" b="0"/>
                  <wp:docPr id="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96B90A" w14:textId="77777777" w:rsidR="000B669D" w:rsidRDefault="000B669D" w:rsidP="00E55AC8">
            <w:pPr>
              <w:spacing w:before="160"/>
              <w:ind w:leftChars="-47" w:left="-19" w:hangingChars="47" w:hanging="71"/>
              <w:jc w:val="both"/>
            </w:pPr>
            <w:r w:rsidRPr="003C609F">
              <w:rPr>
                <w:rFonts w:hint="eastAsia"/>
                <w:sz w:val="16"/>
                <w:szCs w:val="16"/>
              </w:rPr>
              <w:t>「後発医薬品の生物学的同等性</w:t>
            </w:r>
            <w:r>
              <w:rPr>
                <w:rFonts w:hint="eastAsia"/>
                <w:sz w:val="16"/>
                <w:szCs w:val="16"/>
              </w:rPr>
              <w:t>試験ガイドライン」に基づき</w:t>
            </w:r>
            <w:r w:rsidRPr="003C609F">
              <w:rPr>
                <w:rFonts w:hint="eastAsia"/>
                <w:sz w:val="16"/>
                <w:szCs w:val="16"/>
              </w:rPr>
              <w:t>判定した結果、両製剤の溶出挙動は類似していると判定された。</w:t>
            </w:r>
          </w:p>
          <w:p w14:paraId="2B458E06" w14:textId="77777777" w:rsidR="000B669D" w:rsidRDefault="000B669D" w:rsidP="000B669D">
            <w:pPr>
              <w:ind w:leftChars="-47" w:hangingChars="47" w:hanging="90"/>
              <w:jc w:val="both"/>
            </w:pPr>
          </w:p>
          <w:p w14:paraId="26664A68" w14:textId="77777777" w:rsidR="000B669D" w:rsidRDefault="000B669D" w:rsidP="000B669D">
            <w:pPr>
              <w:ind w:leftChars="-47" w:hangingChars="47" w:hanging="90"/>
              <w:jc w:val="both"/>
            </w:pPr>
          </w:p>
          <w:p w14:paraId="3D414389" w14:textId="77777777" w:rsidR="000B669D" w:rsidRDefault="000B669D" w:rsidP="000B669D">
            <w:pPr>
              <w:ind w:leftChars="-47" w:hangingChars="47" w:hanging="90"/>
              <w:jc w:val="both"/>
            </w:pPr>
          </w:p>
          <w:p w14:paraId="0BC8AAC0" w14:textId="77777777" w:rsidR="000B669D" w:rsidRDefault="000B669D" w:rsidP="000B669D">
            <w:pPr>
              <w:ind w:leftChars="-47" w:hangingChars="47" w:hanging="90"/>
              <w:jc w:val="both"/>
            </w:pPr>
          </w:p>
          <w:p w14:paraId="2C4B4245" w14:textId="77777777" w:rsidR="000B669D" w:rsidRDefault="000B669D" w:rsidP="000B669D">
            <w:pPr>
              <w:ind w:leftChars="-47" w:hangingChars="47" w:hanging="90"/>
              <w:jc w:val="both"/>
            </w:pPr>
          </w:p>
          <w:p w14:paraId="5E3A2596" w14:textId="77777777" w:rsidR="000B669D" w:rsidRDefault="000B669D" w:rsidP="000B669D">
            <w:pPr>
              <w:ind w:leftChars="-47" w:hangingChars="47" w:hanging="90"/>
              <w:jc w:val="both"/>
            </w:pPr>
          </w:p>
          <w:p w14:paraId="77C0C122" w14:textId="77777777" w:rsidR="000B669D" w:rsidRDefault="000B669D" w:rsidP="000B669D">
            <w:pPr>
              <w:ind w:leftChars="-47" w:hangingChars="47" w:hanging="90"/>
              <w:jc w:val="both"/>
            </w:pPr>
          </w:p>
          <w:p w14:paraId="38BE26CB" w14:textId="77777777" w:rsidR="000B669D" w:rsidRPr="00FF6917" w:rsidRDefault="000B669D" w:rsidP="000B669D">
            <w:pPr>
              <w:ind w:leftChars="-47" w:hangingChars="47" w:hanging="90"/>
              <w:jc w:val="both"/>
            </w:pPr>
          </w:p>
        </w:tc>
        <w:tc>
          <w:tcPr>
            <w:tcW w:w="4185" w:type="dxa"/>
          </w:tcPr>
          <w:p w14:paraId="71E313E2" w14:textId="77777777" w:rsidR="000B669D" w:rsidRDefault="000B669D" w:rsidP="00E55AC8">
            <w:pPr>
              <w:rPr>
                <w:rFonts w:ascii="Arial" w:eastAsia="ＭＳ ゴシック" w:hAnsi="ＭＳ ゴシック"/>
              </w:rPr>
            </w:pPr>
            <w:r>
              <w:rPr>
                <w:rFonts w:ascii="Arial" w:eastAsia="ＭＳ ゴシック" w:hAnsi="ＭＳ ゴシック" w:hint="eastAsia"/>
              </w:rPr>
              <w:t>血中濃度比較</w:t>
            </w:r>
            <w:r w:rsidRPr="0029707F">
              <w:rPr>
                <w:rFonts w:ascii="Arial" w:eastAsia="ＭＳ ゴシック" w:hAnsi="Arial" w:hint="eastAsia"/>
                <w:szCs w:val="20"/>
              </w:rPr>
              <w:t>試験</w:t>
            </w:r>
            <w:r>
              <w:rPr>
                <w:rFonts w:ascii="Arial" w:eastAsia="ＭＳ ゴシック" w:hAnsi="ＭＳ ゴシック" w:hint="eastAsia"/>
              </w:rPr>
              <w:t>（ヒト、空腹時</w:t>
            </w:r>
            <w:r w:rsidRPr="0029707F">
              <w:rPr>
                <w:rFonts w:ascii="Arial" w:eastAsia="ＭＳ ゴシック" w:hAnsi="ＭＳ ゴシック" w:hint="eastAsia"/>
              </w:rPr>
              <w:t>）</w:t>
            </w:r>
          </w:p>
          <w:p w14:paraId="2F7EB2A6" w14:textId="74C13EC6" w:rsidR="000B669D" w:rsidRDefault="005E3D18" w:rsidP="000B669D">
            <w:pPr>
              <w:ind w:leftChars="-53" w:hangingChars="53" w:hanging="101"/>
              <w:rPr>
                <w:rFonts w:ascii="Arial" w:eastAsia="ＭＳ ゴシック" w:hAnsi="ＭＳ ゴシック"/>
              </w:rPr>
            </w:pPr>
            <w:r>
              <w:rPr>
                <w:noProof/>
              </w:rPr>
              <w:drawing>
                <wp:inline distT="0" distB="0" distL="0" distR="0" wp14:anchorId="561BDC11" wp14:editId="11DD603A">
                  <wp:extent cx="2657475" cy="1800225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98535D" w14:textId="77777777" w:rsidR="000B669D" w:rsidRDefault="000B669D" w:rsidP="00E55AC8">
            <w:pPr>
              <w:tabs>
                <w:tab w:val="left" w:pos="1132"/>
              </w:tabs>
              <w:snapToGrid w:val="0"/>
              <w:rPr>
                <w:rFonts w:ascii="Arial" w:eastAsia="ＭＳ ゴシック" w:hAnsi="ＭＳ ゴシック"/>
              </w:rPr>
            </w:pPr>
            <w:r w:rsidRPr="003C609F">
              <w:rPr>
                <w:rFonts w:hint="eastAsia"/>
                <w:sz w:val="16"/>
                <w:szCs w:val="16"/>
              </w:rPr>
              <w:t>「後発医薬品の生物学的同等性</w:t>
            </w:r>
            <w:r>
              <w:rPr>
                <w:rFonts w:hint="eastAsia"/>
                <w:sz w:val="16"/>
                <w:szCs w:val="16"/>
              </w:rPr>
              <w:t>試験</w:t>
            </w:r>
            <w:r w:rsidRPr="003C609F">
              <w:rPr>
                <w:rFonts w:hint="eastAsia"/>
                <w:sz w:val="16"/>
                <w:szCs w:val="16"/>
              </w:rPr>
              <w:t>ガイドライン」に基づき判定した結果、両製剤は生物学的に同等であると判定された。</w:t>
            </w:r>
          </w:p>
          <w:p w14:paraId="30C2CE15" w14:textId="77777777" w:rsidR="000B669D" w:rsidRPr="00FF6917" w:rsidRDefault="000B669D" w:rsidP="000B669D">
            <w:pPr>
              <w:ind w:leftChars="-39" w:hangingChars="39" w:hanging="75"/>
              <w:jc w:val="both"/>
            </w:pPr>
          </w:p>
        </w:tc>
      </w:tr>
      <w:tr w:rsidR="000B669D" w14:paraId="320AE518" w14:textId="77777777" w:rsidTr="0095102A">
        <w:trPr>
          <w:trHeight w:hRule="exact" w:val="340"/>
        </w:trPr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0025CE8D" w14:textId="77777777" w:rsidR="000B669D" w:rsidRPr="0029707F" w:rsidRDefault="000B669D" w:rsidP="000B669D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369" w:type="dxa"/>
            <w:gridSpan w:val="2"/>
            <w:tcBorders>
              <w:bottom w:val="single" w:sz="4" w:space="0" w:color="auto"/>
            </w:tcBorders>
            <w:vAlign w:val="center"/>
          </w:tcPr>
          <w:p w14:paraId="45719917" w14:textId="77777777" w:rsidR="000B669D" w:rsidRPr="00512D05" w:rsidRDefault="000B669D" w:rsidP="000B669D"/>
        </w:tc>
      </w:tr>
      <w:tr w:rsidR="000B669D" w14:paraId="24D86721" w14:textId="77777777" w:rsidTr="0095102A">
        <w:trPr>
          <w:trHeight w:hRule="exact" w:val="340"/>
        </w:trPr>
        <w:tc>
          <w:tcPr>
            <w:tcW w:w="1769" w:type="dxa"/>
            <w:vAlign w:val="center"/>
          </w:tcPr>
          <w:p w14:paraId="6703947F" w14:textId="77777777" w:rsidR="000B669D" w:rsidRPr="0029707F" w:rsidRDefault="000B669D" w:rsidP="000B669D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369" w:type="dxa"/>
            <w:gridSpan w:val="2"/>
            <w:vAlign w:val="center"/>
          </w:tcPr>
          <w:p w14:paraId="0F64B09E" w14:textId="77777777" w:rsidR="000B669D" w:rsidRDefault="000B669D" w:rsidP="000B669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CF92CA4" w14:textId="1CA252E4" w:rsidR="001A7804" w:rsidRDefault="00D96E98" w:rsidP="00E55AC8">
      <w:pPr>
        <w:tabs>
          <w:tab w:val="right" w:pos="9865"/>
        </w:tabs>
        <w:jc w:val="right"/>
      </w:pPr>
      <w:r>
        <w:t>2026年4月</w:t>
      </w:r>
    </w:p>
    <w:sectPr w:rsidR="001A7804" w:rsidSect="00AE72E9">
      <w:headerReference w:type="default" r:id="rId13"/>
      <w:pgSz w:w="11906" w:h="16838" w:code="9"/>
      <w:pgMar w:top="567" w:right="737" w:bottom="567" w:left="1021" w:header="567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B91EC" w14:textId="77777777" w:rsidR="00C321FD" w:rsidRDefault="00C321FD">
      <w:r>
        <w:separator/>
      </w:r>
    </w:p>
  </w:endnote>
  <w:endnote w:type="continuationSeparator" w:id="0">
    <w:p w14:paraId="08194038" w14:textId="77777777" w:rsidR="00C321FD" w:rsidRDefault="00C3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5A0F6" w14:textId="77777777" w:rsidR="00C321FD" w:rsidRDefault="00C321FD">
      <w:r>
        <w:separator/>
      </w:r>
    </w:p>
  </w:footnote>
  <w:footnote w:type="continuationSeparator" w:id="0">
    <w:p w14:paraId="28A235FB" w14:textId="77777777" w:rsidR="00C321FD" w:rsidRDefault="00C32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C3BF" w14:textId="77777777" w:rsidR="002F120C" w:rsidRDefault="002F120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F16DAC"/>
    <w:multiLevelType w:val="hybridMultilevel"/>
    <w:tmpl w:val="5030CF1C"/>
    <w:lvl w:ilvl="0" w:tplc="690A15B4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E347AB"/>
    <w:multiLevelType w:val="hybridMultilevel"/>
    <w:tmpl w:val="4F306AD2"/>
    <w:lvl w:ilvl="0" w:tplc="690A15B4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EB246C"/>
    <w:multiLevelType w:val="hybridMultilevel"/>
    <w:tmpl w:val="DE0AC3F2"/>
    <w:lvl w:ilvl="0" w:tplc="690A15B4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2122189482">
    <w:abstractNumId w:val="0"/>
  </w:num>
  <w:num w:numId="2" w16cid:durableId="878588647">
    <w:abstractNumId w:val="6"/>
  </w:num>
  <w:num w:numId="3" w16cid:durableId="515000564">
    <w:abstractNumId w:val="4"/>
  </w:num>
  <w:num w:numId="4" w16cid:durableId="540635498">
    <w:abstractNumId w:val="1"/>
  </w:num>
  <w:num w:numId="5" w16cid:durableId="1966959230">
    <w:abstractNumId w:val="5"/>
  </w:num>
  <w:num w:numId="6" w16cid:durableId="50154812">
    <w:abstractNumId w:val="3"/>
  </w:num>
  <w:num w:numId="7" w16cid:durableId="935093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77C4"/>
    <w:rsid w:val="000103E1"/>
    <w:rsid w:val="00015AA3"/>
    <w:rsid w:val="00016D81"/>
    <w:rsid w:val="00020621"/>
    <w:rsid w:val="00023DAD"/>
    <w:rsid w:val="00055CEE"/>
    <w:rsid w:val="00057369"/>
    <w:rsid w:val="0007023F"/>
    <w:rsid w:val="00074DA5"/>
    <w:rsid w:val="00081FE6"/>
    <w:rsid w:val="0008386E"/>
    <w:rsid w:val="00084C30"/>
    <w:rsid w:val="000934E8"/>
    <w:rsid w:val="00094A24"/>
    <w:rsid w:val="000A1539"/>
    <w:rsid w:val="000B669D"/>
    <w:rsid w:val="000C6CFD"/>
    <w:rsid w:val="000D16B1"/>
    <w:rsid w:val="0014244C"/>
    <w:rsid w:val="0017324C"/>
    <w:rsid w:val="00187D2C"/>
    <w:rsid w:val="001A7804"/>
    <w:rsid w:val="001D5528"/>
    <w:rsid w:val="001D6D38"/>
    <w:rsid w:val="001E3EB8"/>
    <w:rsid w:val="001E7B46"/>
    <w:rsid w:val="001F14CF"/>
    <w:rsid w:val="001F7C80"/>
    <w:rsid w:val="00203078"/>
    <w:rsid w:val="00205939"/>
    <w:rsid w:val="00207EF9"/>
    <w:rsid w:val="00212094"/>
    <w:rsid w:val="0022127A"/>
    <w:rsid w:val="002272EC"/>
    <w:rsid w:val="0023075E"/>
    <w:rsid w:val="00230A92"/>
    <w:rsid w:val="00244043"/>
    <w:rsid w:val="00247632"/>
    <w:rsid w:val="00251C1F"/>
    <w:rsid w:val="00270606"/>
    <w:rsid w:val="002803FA"/>
    <w:rsid w:val="00282EEE"/>
    <w:rsid w:val="0029707F"/>
    <w:rsid w:val="002D1A23"/>
    <w:rsid w:val="002E0A62"/>
    <w:rsid w:val="002F120C"/>
    <w:rsid w:val="003075C1"/>
    <w:rsid w:val="00311678"/>
    <w:rsid w:val="003439C0"/>
    <w:rsid w:val="00362561"/>
    <w:rsid w:val="00364C9F"/>
    <w:rsid w:val="00374471"/>
    <w:rsid w:val="00393027"/>
    <w:rsid w:val="003965FD"/>
    <w:rsid w:val="003A1A60"/>
    <w:rsid w:val="003A2640"/>
    <w:rsid w:val="003A5996"/>
    <w:rsid w:val="003D537A"/>
    <w:rsid w:val="00421CCF"/>
    <w:rsid w:val="00424712"/>
    <w:rsid w:val="00436DC3"/>
    <w:rsid w:val="0045774A"/>
    <w:rsid w:val="004646FC"/>
    <w:rsid w:val="00467233"/>
    <w:rsid w:val="00470ED7"/>
    <w:rsid w:val="00486BC2"/>
    <w:rsid w:val="004931F4"/>
    <w:rsid w:val="004B2C30"/>
    <w:rsid w:val="004B6EF6"/>
    <w:rsid w:val="004B7FCF"/>
    <w:rsid w:val="004D6A9C"/>
    <w:rsid w:val="004E5016"/>
    <w:rsid w:val="004F5861"/>
    <w:rsid w:val="00507F16"/>
    <w:rsid w:val="00512D05"/>
    <w:rsid w:val="00522A6D"/>
    <w:rsid w:val="00530F6D"/>
    <w:rsid w:val="005446BC"/>
    <w:rsid w:val="005533F1"/>
    <w:rsid w:val="00555511"/>
    <w:rsid w:val="00556A78"/>
    <w:rsid w:val="00565C7F"/>
    <w:rsid w:val="00583672"/>
    <w:rsid w:val="005867FA"/>
    <w:rsid w:val="005A44A8"/>
    <w:rsid w:val="005B07B1"/>
    <w:rsid w:val="005B1C19"/>
    <w:rsid w:val="005C4AA2"/>
    <w:rsid w:val="005D4CF6"/>
    <w:rsid w:val="005D7609"/>
    <w:rsid w:val="005E1916"/>
    <w:rsid w:val="005E3D18"/>
    <w:rsid w:val="005E6966"/>
    <w:rsid w:val="005F762B"/>
    <w:rsid w:val="00610F53"/>
    <w:rsid w:val="00632924"/>
    <w:rsid w:val="00647AFC"/>
    <w:rsid w:val="00654341"/>
    <w:rsid w:val="00671C6E"/>
    <w:rsid w:val="00673499"/>
    <w:rsid w:val="006742C6"/>
    <w:rsid w:val="0068091E"/>
    <w:rsid w:val="006975A1"/>
    <w:rsid w:val="006C1E12"/>
    <w:rsid w:val="006D3350"/>
    <w:rsid w:val="006E1DD6"/>
    <w:rsid w:val="006E20E8"/>
    <w:rsid w:val="0070209D"/>
    <w:rsid w:val="00714438"/>
    <w:rsid w:val="00716D4A"/>
    <w:rsid w:val="007201AF"/>
    <w:rsid w:val="00743E15"/>
    <w:rsid w:val="00757451"/>
    <w:rsid w:val="00767A09"/>
    <w:rsid w:val="00785C7F"/>
    <w:rsid w:val="007912EA"/>
    <w:rsid w:val="00792B68"/>
    <w:rsid w:val="00795E51"/>
    <w:rsid w:val="00797C86"/>
    <w:rsid w:val="007A2541"/>
    <w:rsid w:val="007C0529"/>
    <w:rsid w:val="007C0A0A"/>
    <w:rsid w:val="007C0A43"/>
    <w:rsid w:val="007E5094"/>
    <w:rsid w:val="007E68FA"/>
    <w:rsid w:val="007E7C0E"/>
    <w:rsid w:val="007F03A5"/>
    <w:rsid w:val="00800EFA"/>
    <w:rsid w:val="008037B6"/>
    <w:rsid w:val="00813EEE"/>
    <w:rsid w:val="00842652"/>
    <w:rsid w:val="00844F1D"/>
    <w:rsid w:val="00857732"/>
    <w:rsid w:val="00861BF2"/>
    <w:rsid w:val="00865DD3"/>
    <w:rsid w:val="00866A4E"/>
    <w:rsid w:val="008673EE"/>
    <w:rsid w:val="008707FC"/>
    <w:rsid w:val="00873433"/>
    <w:rsid w:val="00876E96"/>
    <w:rsid w:val="00893052"/>
    <w:rsid w:val="008956D2"/>
    <w:rsid w:val="008959E7"/>
    <w:rsid w:val="008B23E8"/>
    <w:rsid w:val="008C65CB"/>
    <w:rsid w:val="008C6FCC"/>
    <w:rsid w:val="008E05D5"/>
    <w:rsid w:val="008E4A0D"/>
    <w:rsid w:val="008F2F9D"/>
    <w:rsid w:val="00900DDC"/>
    <w:rsid w:val="00910918"/>
    <w:rsid w:val="00925E47"/>
    <w:rsid w:val="00931B66"/>
    <w:rsid w:val="00934577"/>
    <w:rsid w:val="00943641"/>
    <w:rsid w:val="00946FAF"/>
    <w:rsid w:val="0095009F"/>
    <w:rsid w:val="0095102A"/>
    <w:rsid w:val="009545EB"/>
    <w:rsid w:val="00956317"/>
    <w:rsid w:val="009672D3"/>
    <w:rsid w:val="00984003"/>
    <w:rsid w:val="00985A9F"/>
    <w:rsid w:val="00994A1A"/>
    <w:rsid w:val="009A52C3"/>
    <w:rsid w:val="009B3AB1"/>
    <w:rsid w:val="009B60E6"/>
    <w:rsid w:val="009C2630"/>
    <w:rsid w:val="009D6935"/>
    <w:rsid w:val="009D795C"/>
    <w:rsid w:val="009E03DB"/>
    <w:rsid w:val="009F75D1"/>
    <w:rsid w:val="00A12A82"/>
    <w:rsid w:val="00A207FE"/>
    <w:rsid w:val="00A26EB7"/>
    <w:rsid w:val="00A32207"/>
    <w:rsid w:val="00A44188"/>
    <w:rsid w:val="00A67C29"/>
    <w:rsid w:val="00A7137B"/>
    <w:rsid w:val="00A80A3C"/>
    <w:rsid w:val="00A81337"/>
    <w:rsid w:val="00A90A45"/>
    <w:rsid w:val="00A9514F"/>
    <w:rsid w:val="00AA4E0B"/>
    <w:rsid w:val="00AA4EF4"/>
    <w:rsid w:val="00AA69ED"/>
    <w:rsid w:val="00AB187E"/>
    <w:rsid w:val="00AB44B8"/>
    <w:rsid w:val="00AC793A"/>
    <w:rsid w:val="00AE1BFA"/>
    <w:rsid w:val="00AE58ED"/>
    <w:rsid w:val="00AE72E9"/>
    <w:rsid w:val="00AF64E9"/>
    <w:rsid w:val="00B016F8"/>
    <w:rsid w:val="00B03D0A"/>
    <w:rsid w:val="00B04B69"/>
    <w:rsid w:val="00B10E09"/>
    <w:rsid w:val="00B54847"/>
    <w:rsid w:val="00B60FE7"/>
    <w:rsid w:val="00B62238"/>
    <w:rsid w:val="00B630FA"/>
    <w:rsid w:val="00B63559"/>
    <w:rsid w:val="00B701E5"/>
    <w:rsid w:val="00B722B4"/>
    <w:rsid w:val="00B819F6"/>
    <w:rsid w:val="00B840E5"/>
    <w:rsid w:val="00BA1210"/>
    <w:rsid w:val="00BA3029"/>
    <w:rsid w:val="00BB32FB"/>
    <w:rsid w:val="00BC012E"/>
    <w:rsid w:val="00BC07F9"/>
    <w:rsid w:val="00BC5A3D"/>
    <w:rsid w:val="00BD15DE"/>
    <w:rsid w:val="00BE570C"/>
    <w:rsid w:val="00BE795C"/>
    <w:rsid w:val="00BF50BB"/>
    <w:rsid w:val="00C016E9"/>
    <w:rsid w:val="00C321FD"/>
    <w:rsid w:val="00C44F81"/>
    <w:rsid w:val="00C4572A"/>
    <w:rsid w:val="00C5268F"/>
    <w:rsid w:val="00C55AA3"/>
    <w:rsid w:val="00C634CB"/>
    <w:rsid w:val="00C749B1"/>
    <w:rsid w:val="00C9181D"/>
    <w:rsid w:val="00CA409E"/>
    <w:rsid w:val="00CA4239"/>
    <w:rsid w:val="00CB2E32"/>
    <w:rsid w:val="00CB54F9"/>
    <w:rsid w:val="00CB5F90"/>
    <w:rsid w:val="00CB7F28"/>
    <w:rsid w:val="00CC5333"/>
    <w:rsid w:val="00CE2071"/>
    <w:rsid w:val="00D00814"/>
    <w:rsid w:val="00D145E8"/>
    <w:rsid w:val="00D216FB"/>
    <w:rsid w:val="00D3506E"/>
    <w:rsid w:val="00D403C6"/>
    <w:rsid w:val="00D42D5A"/>
    <w:rsid w:val="00D44137"/>
    <w:rsid w:val="00D524FE"/>
    <w:rsid w:val="00D56CD0"/>
    <w:rsid w:val="00D66496"/>
    <w:rsid w:val="00D761B1"/>
    <w:rsid w:val="00D7648B"/>
    <w:rsid w:val="00D76ABD"/>
    <w:rsid w:val="00D8557C"/>
    <w:rsid w:val="00D87620"/>
    <w:rsid w:val="00D96E98"/>
    <w:rsid w:val="00DA0680"/>
    <w:rsid w:val="00DC63E9"/>
    <w:rsid w:val="00DD7DFE"/>
    <w:rsid w:val="00DE0E2A"/>
    <w:rsid w:val="00E02CB8"/>
    <w:rsid w:val="00E06BE7"/>
    <w:rsid w:val="00E25E71"/>
    <w:rsid w:val="00E37418"/>
    <w:rsid w:val="00E436DD"/>
    <w:rsid w:val="00E44DBD"/>
    <w:rsid w:val="00E55AC8"/>
    <w:rsid w:val="00E6091D"/>
    <w:rsid w:val="00E829BB"/>
    <w:rsid w:val="00E91360"/>
    <w:rsid w:val="00EA5A3F"/>
    <w:rsid w:val="00EB2FB2"/>
    <w:rsid w:val="00EC6291"/>
    <w:rsid w:val="00ED1321"/>
    <w:rsid w:val="00ED432F"/>
    <w:rsid w:val="00ED4EB4"/>
    <w:rsid w:val="00ED6938"/>
    <w:rsid w:val="00EE5D5B"/>
    <w:rsid w:val="00F06490"/>
    <w:rsid w:val="00F10E6B"/>
    <w:rsid w:val="00F27507"/>
    <w:rsid w:val="00F41DDD"/>
    <w:rsid w:val="00F44AC1"/>
    <w:rsid w:val="00F57FD4"/>
    <w:rsid w:val="00F61723"/>
    <w:rsid w:val="00F81049"/>
    <w:rsid w:val="00F810A8"/>
    <w:rsid w:val="00F863C7"/>
    <w:rsid w:val="00FA1BA6"/>
    <w:rsid w:val="00FA30C5"/>
    <w:rsid w:val="00FB53E1"/>
    <w:rsid w:val="00FD23F3"/>
    <w:rsid w:val="00FD41C6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F571A3E"/>
  <w15:chartTrackingRefBased/>
  <w15:docId w15:val="{D14B2F6D-84AE-454C-916F-C681AFD4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707F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6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7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8">
    <w:name w:val="Balloon Text"/>
    <w:basedOn w:val="a"/>
    <w:semiHidden/>
    <w:rsid w:val="00486BC2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rsid w:val="002F120C"/>
    <w:rPr>
      <w:rFonts w:ascii="Century" w:hAnsi="Century"/>
      <w:szCs w:val="24"/>
    </w:rPr>
  </w:style>
  <w:style w:type="character" w:styleId="a9">
    <w:name w:val="annotation reference"/>
    <w:rsid w:val="00A32207"/>
    <w:rPr>
      <w:sz w:val="18"/>
      <w:szCs w:val="18"/>
    </w:rPr>
  </w:style>
  <w:style w:type="paragraph" w:styleId="aa">
    <w:name w:val="annotation text"/>
    <w:basedOn w:val="a"/>
    <w:link w:val="ab"/>
    <w:rsid w:val="00A32207"/>
  </w:style>
  <w:style w:type="character" w:customStyle="1" w:styleId="ab">
    <w:name w:val="コメント文字列 (文字)"/>
    <w:link w:val="aa"/>
    <w:rsid w:val="00A32207"/>
    <w:rPr>
      <w:rFonts w:ascii="Century" w:hAnsi="Century"/>
      <w:szCs w:val="24"/>
    </w:rPr>
  </w:style>
  <w:style w:type="paragraph" w:styleId="ac">
    <w:name w:val="annotation subject"/>
    <w:basedOn w:val="aa"/>
    <w:next w:val="aa"/>
    <w:link w:val="ad"/>
    <w:rsid w:val="00A32207"/>
    <w:rPr>
      <w:b/>
      <w:bCs/>
    </w:rPr>
  </w:style>
  <w:style w:type="character" w:customStyle="1" w:styleId="ad">
    <w:name w:val="コメント内容 (文字)"/>
    <w:link w:val="ac"/>
    <w:rsid w:val="00A32207"/>
    <w:rPr>
      <w:rFonts w:ascii="Century" w:hAnsi="Century"/>
      <w:b/>
      <w:bCs/>
      <w:szCs w:val="24"/>
    </w:rPr>
  </w:style>
  <w:style w:type="paragraph" w:styleId="ae">
    <w:name w:val="Date"/>
    <w:basedOn w:val="a"/>
    <w:next w:val="a"/>
    <w:link w:val="af"/>
    <w:rsid w:val="00800EFA"/>
  </w:style>
  <w:style w:type="character" w:customStyle="1" w:styleId="af">
    <w:name w:val="日付 (文字)"/>
    <w:link w:val="ae"/>
    <w:rsid w:val="00800EFA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7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68811-61A3-4EAE-83CA-0763AAA6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KITAMURA TOSHINARI / 北村 俊成</cp:lastModifiedBy>
  <cp:revision>3</cp:revision>
  <cp:lastPrinted>2010-09-21T02:50:00Z</cp:lastPrinted>
  <dcterms:created xsi:type="dcterms:W3CDTF">2024-03-14T03:21:00Z</dcterms:created>
  <dcterms:modified xsi:type="dcterms:W3CDTF">2024-03-18T02:45:00Z</dcterms:modified>
</cp:coreProperties>
</file>