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6D47"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4215"/>
        <w:gridCol w:w="4215"/>
      </w:tblGrid>
      <w:tr w:rsidR="008E4A0D" w14:paraId="139543F8" w14:textId="77777777" w:rsidTr="003C561C">
        <w:trPr>
          <w:trHeight w:val="227"/>
        </w:trPr>
        <w:tc>
          <w:tcPr>
            <w:tcW w:w="1704" w:type="dxa"/>
          </w:tcPr>
          <w:p w14:paraId="365744F0" w14:textId="77777777" w:rsidR="008E4A0D" w:rsidRDefault="008E4A0D" w:rsidP="00457302">
            <w:pPr>
              <w:rPr>
                <w:rFonts w:ascii="ＭＳ ゴシック" w:eastAsia="ＭＳ ゴシック" w:hAnsi="ＭＳ ゴシック"/>
              </w:rPr>
            </w:pPr>
          </w:p>
        </w:tc>
        <w:tc>
          <w:tcPr>
            <w:tcW w:w="4215" w:type="dxa"/>
            <w:vAlign w:val="center"/>
          </w:tcPr>
          <w:p w14:paraId="4CFC86AD"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0EC76C5F"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20FD3954" w14:textId="77777777" w:rsidTr="003C561C">
        <w:trPr>
          <w:trHeight w:val="227"/>
        </w:trPr>
        <w:tc>
          <w:tcPr>
            <w:tcW w:w="1704" w:type="dxa"/>
            <w:vAlign w:val="center"/>
          </w:tcPr>
          <w:p w14:paraId="605D3132"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15" w:type="dxa"/>
            <w:vAlign w:val="center"/>
          </w:tcPr>
          <w:p w14:paraId="72353C87"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7F60006C" w14:textId="77777777" w:rsidR="00B016F8" w:rsidRPr="00B016F8" w:rsidRDefault="00B016F8" w:rsidP="00E65BBD">
            <w:pPr>
              <w:jc w:val="center"/>
              <w:rPr>
                <w:szCs w:val="20"/>
              </w:rPr>
            </w:pPr>
          </w:p>
        </w:tc>
      </w:tr>
      <w:tr w:rsidR="00B016F8" w14:paraId="0159760D" w14:textId="77777777" w:rsidTr="003C561C">
        <w:trPr>
          <w:trHeight w:val="227"/>
        </w:trPr>
        <w:tc>
          <w:tcPr>
            <w:tcW w:w="1704" w:type="dxa"/>
            <w:vAlign w:val="center"/>
          </w:tcPr>
          <w:p w14:paraId="2D8D1C5D" w14:textId="77777777" w:rsidR="00B016F8" w:rsidRPr="00075F31" w:rsidRDefault="0095463C"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15" w:type="dxa"/>
            <w:vAlign w:val="center"/>
          </w:tcPr>
          <w:p w14:paraId="1985F541" w14:textId="77777777" w:rsidR="00B016F8" w:rsidRPr="004E34DB" w:rsidRDefault="006866B3" w:rsidP="002F744D">
            <w:pPr>
              <w:jc w:val="center"/>
              <w:rPr>
                <w:rFonts w:ascii="Arial" w:eastAsia="ＭＳ ゴシック" w:hAnsi="Arial"/>
                <w:vertAlign w:val="subscript"/>
              </w:rPr>
            </w:pPr>
            <w:r>
              <w:rPr>
                <w:rFonts w:ascii="Arial" w:eastAsia="ＭＳ ゴシック" w:hAnsi="Arial" w:hint="eastAsia"/>
              </w:rPr>
              <w:t>ドネペジル塩酸塩</w:t>
            </w:r>
            <w:r w:rsidR="008028E1">
              <w:rPr>
                <w:rFonts w:ascii="Arial" w:eastAsia="ＭＳ ゴシック" w:hAnsi="Arial" w:hint="eastAsia"/>
              </w:rPr>
              <w:t>OD</w:t>
            </w:r>
            <w:r w:rsidR="00A40865" w:rsidRPr="004E34DB">
              <w:rPr>
                <w:rFonts w:ascii="Arial" w:eastAsia="ＭＳ ゴシック" w:hAnsi="Arial" w:hint="eastAsia"/>
              </w:rPr>
              <w:t>錠</w:t>
            </w:r>
            <w:r>
              <w:rPr>
                <w:rFonts w:ascii="Arial" w:eastAsia="ＭＳ ゴシック" w:hAnsi="Arial" w:hint="eastAsia"/>
              </w:rPr>
              <w:t>3</w:t>
            </w:r>
            <w:r w:rsidR="00A565FC">
              <w:rPr>
                <w:rFonts w:ascii="Arial" w:eastAsia="ＭＳ ゴシック" w:hAnsi="Arial" w:hint="eastAsia"/>
              </w:rPr>
              <w:t>mg</w:t>
            </w:r>
            <w:r>
              <w:rPr>
                <w:rFonts w:ascii="Arial" w:eastAsia="ＭＳ ゴシック" w:hAnsi="Arial" w:hint="eastAsia"/>
              </w:rPr>
              <w:t>「</w:t>
            </w:r>
            <w:r w:rsidR="00BD3E50">
              <w:rPr>
                <w:rFonts w:ascii="Arial" w:eastAsia="ＭＳ ゴシック" w:hAnsi="Arial" w:hint="eastAsia"/>
              </w:rPr>
              <w:t>DSEP</w:t>
            </w:r>
            <w:r>
              <w:rPr>
                <w:rFonts w:ascii="Arial" w:eastAsia="ＭＳ ゴシック" w:hAnsi="Arial" w:hint="eastAsia"/>
              </w:rPr>
              <w:t>」</w:t>
            </w:r>
          </w:p>
        </w:tc>
        <w:tc>
          <w:tcPr>
            <w:tcW w:w="4215" w:type="dxa"/>
            <w:vAlign w:val="center"/>
          </w:tcPr>
          <w:p w14:paraId="431E6D72" w14:textId="7467802B" w:rsidR="00B016F8" w:rsidRPr="006053B6" w:rsidRDefault="006053B6" w:rsidP="00CC5333">
            <w:pPr>
              <w:jc w:val="center"/>
              <w:rPr>
                <w:rFonts w:ascii="Arial" w:eastAsia="ＭＳ ゴシック" w:hAnsi="Arial" w:cs="Arial"/>
              </w:rPr>
            </w:pPr>
            <w:r w:rsidRPr="006053B6">
              <w:rPr>
                <w:rFonts w:ascii="Arial" w:eastAsia="ＭＳ ゴシック" w:hAnsi="Arial" w:cs="Arial" w:hint="eastAsia"/>
              </w:rPr>
              <w:t>アリセプト</w:t>
            </w:r>
            <w:r w:rsidRPr="006053B6">
              <w:rPr>
                <w:rFonts w:ascii="Arial" w:eastAsia="ＭＳ ゴシック" w:hAnsi="Arial" w:cs="Arial" w:hint="eastAsia"/>
              </w:rPr>
              <w:t>D</w:t>
            </w:r>
            <w:r w:rsidRPr="006053B6">
              <w:rPr>
                <w:rFonts w:ascii="Arial" w:eastAsia="ＭＳ ゴシック" w:hAnsi="Arial" w:cs="Arial" w:hint="eastAsia"/>
              </w:rPr>
              <w:t>錠</w:t>
            </w:r>
            <w:r w:rsidRPr="006053B6">
              <w:rPr>
                <w:rFonts w:ascii="Arial" w:eastAsia="ＭＳ ゴシック" w:hAnsi="Arial" w:cs="Arial" w:hint="eastAsia"/>
              </w:rPr>
              <w:t>3mg</w:t>
            </w:r>
          </w:p>
        </w:tc>
      </w:tr>
      <w:tr w:rsidR="00B016F8" w14:paraId="37EA1050" w14:textId="77777777" w:rsidTr="003C561C">
        <w:trPr>
          <w:trHeight w:val="227"/>
        </w:trPr>
        <w:tc>
          <w:tcPr>
            <w:tcW w:w="1704" w:type="dxa"/>
            <w:vAlign w:val="center"/>
          </w:tcPr>
          <w:p w14:paraId="601276B6"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薬　　　　　価</w:t>
            </w:r>
          </w:p>
        </w:tc>
        <w:tc>
          <w:tcPr>
            <w:tcW w:w="4215" w:type="dxa"/>
            <w:vAlign w:val="center"/>
          </w:tcPr>
          <w:p w14:paraId="3F61017B" w14:textId="0230E7FD" w:rsidR="00B016F8" w:rsidRPr="00B15A9C" w:rsidRDefault="006053B6" w:rsidP="00E549AD">
            <w:pPr>
              <w:jc w:val="center"/>
              <w:rPr>
                <w:szCs w:val="20"/>
              </w:rPr>
            </w:pPr>
            <w:r>
              <w:rPr>
                <w:rFonts w:hAnsi="ＭＳ 明朝"/>
                <w:szCs w:val="20"/>
              </w:rPr>
              <w:t>32.30</w:t>
            </w:r>
            <w:r w:rsidR="00B016F8" w:rsidRPr="00B15A9C">
              <w:rPr>
                <w:rFonts w:hAnsi="ＭＳ 明朝" w:hint="eastAsia"/>
                <w:szCs w:val="20"/>
              </w:rPr>
              <w:t>円</w:t>
            </w:r>
          </w:p>
        </w:tc>
        <w:tc>
          <w:tcPr>
            <w:tcW w:w="4215" w:type="dxa"/>
            <w:vAlign w:val="center"/>
          </w:tcPr>
          <w:p w14:paraId="07829711" w14:textId="22059504" w:rsidR="00B016F8" w:rsidRPr="00B15A9C" w:rsidRDefault="006053B6" w:rsidP="00E549AD">
            <w:pPr>
              <w:jc w:val="center"/>
              <w:rPr>
                <w:szCs w:val="20"/>
              </w:rPr>
            </w:pPr>
            <w:r>
              <w:rPr>
                <w:rFonts w:hAnsi="ＭＳ 明朝"/>
                <w:szCs w:val="20"/>
              </w:rPr>
              <w:t>59.30</w:t>
            </w:r>
            <w:r w:rsidR="00B016F8" w:rsidRPr="00B15A9C">
              <w:rPr>
                <w:rFonts w:hAnsi="ＭＳ 明朝" w:hint="eastAsia"/>
                <w:szCs w:val="20"/>
              </w:rPr>
              <w:t>円</w:t>
            </w:r>
          </w:p>
        </w:tc>
      </w:tr>
      <w:tr w:rsidR="00E362B3" w14:paraId="6AEABD3D" w14:textId="77777777" w:rsidTr="003C561C">
        <w:trPr>
          <w:trHeight w:val="227"/>
        </w:trPr>
        <w:tc>
          <w:tcPr>
            <w:tcW w:w="1704" w:type="dxa"/>
            <w:vAlign w:val="center"/>
          </w:tcPr>
          <w:p w14:paraId="34D9291E" w14:textId="77777777" w:rsidR="00E362B3" w:rsidRPr="00075F31" w:rsidRDefault="00E362B3" w:rsidP="00457302">
            <w:pPr>
              <w:jc w:val="distribute"/>
              <w:rPr>
                <w:rFonts w:ascii="Arial" w:eastAsia="ＭＳ ゴシック" w:hAnsi="Arial"/>
              </w:rPr>
            </w:pPr>
            <w:r w:rsidRPr="00075F31">
              <w:rPr>
                <w:rFonts w:ascii="Arial" w:eastAsia="ＭＳ ゴシック" w:hAnsi="ＭＳ ゴシック" w:hint="eastAsia"/>
              </w:rPr>
              <w:t>規　　　　　格</w:t>
            </w:r>
          </w:p>
        </w:tc>
        <w:tc>
          <w:tcPr>
            <w:tcW w:w="8430" w:type="dxa"/>
            <w:gridSpan w:val="2"/>
            <w:tcMar>
              <w:left w:w="0" w:type="dxa"/>
              <w:right w:w="0" w:type="dxa"/>
            </w:tcMar>
            <w:vAlign w:val="center"/>
          </w:tcPr>
          <w:p w14:paraId="0A0B3486" w14:textId="77777777" w:rsidR="00E362B3" w:rsidRPr="00B016F8" w:rsidRDefault="00E362B3" w:rsidP="00E362B3">
            <w:pPr>
              <w:jc w:val="center"/>
            </w:pPr>
            <w:r>
              <w:t xml:space="preserve">1 </w:t>
            </w:r>
            <w:r>
              <w:rPr>
                <w:rFonts w:hint="eastAsia"/>
              </w:rPr>
              <w:t>錠中に</w:t>
            </w:r>
            <w:r>
              <w:rPr>
                <w:rFonts w:ascii="Arial" w:eastAsia="ＭＳ ゴシック" w:hint="eastAsia"/>
              </w:rPr>
              <w:t>ドネペジル塩酸</w:t>
            </w:r>
            <w:r w:rsidRPr="004E34DB">
              <w:rPr>
                <w:rFonts w:ascii="Arial" w:eastAsia="ＭＳ ゴシック" w:hint="eastAsia"/>
              </w:rPr>
              <w:t>塩</w:t>
            </w:r>
            <w:r>
              <w:rPr>
                <w:rFonts w:ascii="Arial" w:eastAsia="ＭＳ ゴシック" w:hint="eastAsia"/>
              </w:rPr>
              <w:t>（日局）</w:t>
            </w:r>
            <w:r>
              <w:rPr>
                <w:rFonts w:hint="eastAsia"/>
              </w:rPr>
              <w:t>3</w:t>
            </w:r>
            <w:r>
              <w:t>mg</w:t>
            </w:r>
            <w:r>
              <w:rPr>
                <w:rFonts w:hint="eastAsia"/>
              </w:rPr>
              <w:t>を含有</w:t>
            </w:r>
          </w:p>
        </w:tc>
      </w:tr>
      <w:tr w:rsidR="005D7609" w14:paraId="60CE7276" w14:textId="77777777" w:rsidTr="00BC23BD">
        <w:tc>
          <w:tcPr>
            <w:tcW w:w="1704" w:type="dxa"/>
            <w:vAlign w:val="center"/>
          </w:tcPr>
          <w:p w14:paraId="760C3E17" w14:textId="77777777" w:rsidR="005D7609" w:rsidRPr="00075F31" w:rsidRDefault="005D7609" w:rsidP="00457302">
            <w:pPr>
              <w:jc w:val="distribute"/>
              <w:rPr>
                <w:rFonts w:ascii="Arial" w:eastAsia="ＭＳ ゴシック" w:hAnsi="Arial"/>
              </w:rPr>
            </w:pPr>
            <w:r w:rsidRPr="00075F31">
              <w:rPr>
                <w:rFonts w:ascii="Arial" w:eastAsia="ＭＳ ゴシック" w:hAnsi="ＭＳ ゴシック" w:hint="eastAsia"/>
              </w:rPr>
              <w:t>添加物</w:t>
            </w:r>
          </w:p>
        </w:tc>
        <w:tc>
          <w:tcPr>
            <w:tcW w:w="4215" w:type="dxa"/>
            <w:tcBorders>
              <w:right w:val="single" w:sz="4" w:space="0" w:color="auto"/>
            </w:tcBorders>
            <w:tcMar>
              <w:top w:w="28" w:type="dxa"/>
              <w:bottom w:w="28" w:type="dxa"/>
            </w:tcMar>
          </w:tcPr>
          <w:p w14:paraId="4EB701D9" w14:textId="77777777" w:rsidR="005D7609" w:rsidRPr="004B5A4A" w:rsidRDefault="00BD3E50" w:rsidP="00BC23BD">
            <w:pPr>
              <w:spacing w:line="200" w:lineRule="exact"/>
              <w:ind w:rightChars="-16" w:right="-31"/>
              <w:rPr>
                <w:sz w:val="18"/>
                <w:szCs w:val="18"/>
              </w:rPr>
            </w:pPr>
            <w:r w:rsidRPr="004B5A4A">
              <w:rPr>
                <w:rFonts w:hint="eastAsia"/>
                <w:sz w:val="18"/>
                <w:szCs w:val="18"/>
              </w:rPr>
              <w:t>D-</w:t>
            </w:r>
            <w:r w:rsidRPr="004B5A4A">
              <w:rPr>
                <w:rFonts w:hint="eastAsia"/>
                <w:sz w:val="18"/>
                <w:szCs w:val="18"/>
              </w:rPr>
              <w:t>マンニトール、結晶</w:t>
            </w:r>
            <w:r w:rsidR="008028E1" w:rsidRPr="004B5A4A">
              <w:rPr>
                <w:rFonts w:hint="eastAsia"/>
                <w:sz w:val="18"/>
                <w:szCs w:val="18"/>
              </w:rPr>
              <w:t>セルロース、</w:t>
            </w:r>
            <w:r w:rsidRPr="004B5A4A">
              <w:rPr>
                <w:rFonts w:hint="eastAsia"/>
                <w:sz w:val="18"/>
                <w:szCs w:val="18"/>
              </w:rPr>
              <w:t>部分アルファー化デンプン、低置換度ヒドロキシプロピルセルロース、メタクリル酸コポリマー</w:t>
            </w:r>
            <w:r w:rsidRPr="004B5A4A">
              <w:rPr>
                <w:rFonts w:hint="eastAsia"/>
                <w:sz w:val="18"/>
                <w:szCs w:val="18"/>
              </w:rPr>
              <w:t>LD</w:t>
            </w:r>
            <w:r w:rsidRPr="004B5A4A">
              <w:rPr>
                <w:rFonts w:hint="eastAsia"/>
                <w:sz w:val="18"/>
                <w:szCs w:val="18"/>
              </w:rPr>
              <w:t>、</w:t>
            </w:r>
            <w:r w:rsidRPr="004B5A4A">
              <w:rPr>
                <w:rFonts w:hint="eastAsia"/>
                <w:spacing w:val="-4"/>
                <w:sz w:val="18"/>
                <w:szCs w:val="18"/>
              </w:rPr>
              <w:t>ラウリル硫酸ナトリウム、ポリソルベート</w:t>
            </w:r>
            <w:r w:rsidRPr="004B5A4A">
              <w:rPr>
                <w:rFonts w:hint="eastAsia"/>
                <w:spacing w:val="-4"/>
                <w:sz w:val="18"/>
                <w:szCs w:val="18"/>
              </w:rPr>
              <w:t>80</w:t>
            </w:r>
            <w:r w:rsidRPr="004B5A4A">
              <w:rPr>
                <w:rFonts w:hint="eastAsia"/>
                <w:spacing w:val="-4"/>
                <w:sz w:val="18"/>
                <w:szCs w:val="18"/>
              </w:rPr>
              <w:t>、</w:t>
            </w:r>
            <w:r w:rsidRPr="004B5A4A">
              <w:rPr>
                <w:rFonts w:hint="eastAsia"/>
                <w:sz w:val="18"/>
                <w:szCs w:val="18"/>
              </w:rPr>
              <w:t>クエン酸トリエチル、ポリビニルアルコール・アクリル酸・メタクリル酸メチル共重合体、ヒドロキシプロピルセルロース、タルク、</w:t>
            </w:r>
            <w:r w:rsidR="006866B3" w:rsidRPr="004B5A4A">
              <w:rPr>
                <w:rFonts w:hint="eastAsia"/>
                <w:sz w:val="18"/>
                <w:szCs w:val="18"/>
              </w:rPr>
              <w:t>ステアリン酸</w:t>
            </w:r>
            <w:r w:rsidR="001875D0" w:rsidRPr="004B5A4A">
              <w:rPr>
                <w:rFonts w:hint="eastAsia"/>
                <w:sz w:val="18"/>
                <w:szCs w:val="18"/>
              </w:rPr>
              <w:t>マグネシウム</w:t>
            </w:r>
            <w:r w:rsidR="008028E1" w:rsidRPr="004B5A4A">
              <w:rPr>
                <w:rFonts w:hint="eastAsia"/>
                <w:sz w:val="18"/>
                <w:szCs w:val="18"/>
              </w:rPr>
              <w:t>、</w:t>
            </w:r>
            <w:r w:rsidR="001875D0" w:rsidRPr="004B5A4A">
              <w:rPr>
                <w:rFonts w:hint="eastAsia"/>
                <w:sz w:val="18"/>
                <w:szCs w:val="18"/>
              </w:rPr>
              <w:t>黄色三</w:t>
            </w:r>
            <w:r w:rsidR="00D407D5" w:rsidRPr="004B5A4A">
              <w:rPr>
                <w:rFonts w:hint="eastAsia"/>
                <w:sz w:val="18"/>
                <w:szCs w:val="18"/>
              </w:rPr>
              <w:t>二酸化鉄</w:t>
            </w:r>
            <w:r w:rsidR="001875D0" w:rsidRPr="004B5A4A">
              <w:rPr>
                <w:rFonts w:hint="eastAsia"/>
                <w:sz w:val="18"/>
                <w:szCs w:val="18"/>
              </w:rPr>
              <w:t>、</w:t>
            </w:r>
            <w:r w:rsidR="001875D0" w:rsidRPr="004B5A4A">
              <w:rPr>
                <w:rFonts w:hint="eastAsia"/>
                <w:spacing w:val="-8"/>
                <w:sz w:val="18"/>
                <w:szCs w:val="18"/>
              </w:rPr>
              <w:t>アスパルテーム（</w:t>
            </w:r>
            <w:r w:rsidR="001875D0" w:rsidRPr="004B5A4A">
              <w:rPr>
                <w:rFonts w:hint="eastAsia"/>
                <w:spacing w:val="-8"/>
                <w:sz w:val="18"/>
                <w:szCs w:val="18"/>
              </w:rPr>
              <w:t>L-</w:t>
            </w:r>
            <w:r w:rsidR="001875D0" w:rsidRPr="004B5A4A">
              <w:rPr>
                <w:rFonts w:hint="eastAsia"/>
                <w:spacing w:val="-8"/>
                <w:sz w:val="18"/>
                <w:szCs w:val="18"/>
              </w:rPr>
              <w:t>フェニルアラニン化合物）</w:t>
            </w:r>
            <w:r w:rsidR="00E3036E" w:rsidRPr="004B5A4A">
              <w:rPr>
                <w:rFonts w:hint="eastAsia"/>
                <w:spacing w:val="-8"/>
                <w:sz w:val="18"/>
                <w:szCs w:val="18"/>
              </w:rPr>
              <w:t>、</w:t>
            </w:r>
            <w:r w:rsidR="001875D0" w:rsidRPr="004B5A4A">
              <w:rPr>
                <w:rFonts w:ascii="Bookman Old Style" w:hAnsi="Bookman Old Style"/>
                <w:i/>
                <w:sz w:val="18"/>
                <w:szCs w:val="18"/>
              </w:rPr>
              <w:t>l</w:t>
            </w:r>
            <w:r w:rsidR="001875D0" w:rsidRPr="004B5A4A">
              <w:rPr>
                <w:rFonts w:hint="eastAsia"/>
                <w:sz w:val="18"/>
                <w:szCs w:val="18"/>
              </w:rPr>
              <w:t>-</w:t>
            </w:r>
            <w:r w:rsidR="001875D0" w:rsidRPr="004B5A4A">
              <w:rPr>
                <w:rFonts w:hint="eastAsia"/>
                <w:sz w:val="18"/>
                <w:szCs w:val="18"/>
              </w:rPr>
              <w:t>メントール、香料</w:t>
            </w:r>
          </w:p>
        </w:tc>
        <w:tc>
          <w:tcPr>
            <w:tcW w:w="4215" w:type="dxa"/>
            <w:tcBorders>
              <w:left w:val="single" w:sz="4" w:space="0" w:color="auto"/>
            </w:tcBorders>
            <w:tcMar>
              <w:top w:w="28" w:type="dxa"/>
              <w:bottom w:w="28" w:type="dxa"/>
            </w:tcMar>
          </w:tcPr>
          <w:p w14:paraId="5DCEC7A8" w14:textId="77777777" w:rsidR="005D7609" w:rsidRPr="004B5A4A" w:rsidRDefault="006866B3" w:rsidP="00BC23BD">
            <w:pPr>
              <w:spacing w:line="200" w:lineRule="exact"/>
              <w:rPr>
                <w:sz w:val="18"/>
                <w:szCs w:val="18"/>
              </w:rPr>
            </w:pPr>
            <w:r w:rsidRPr="004B5A4A">
              <w:rPr>
                <w:rFonts w:hint="eastAsia"/>
                <w:sz w:val="18"/>
                <w:szCs w:val="18"/>
              </w:rPr>
              <w:t>黄色三二酸化鉄、</w:t>
            </w:r>
            <w:r w:rsidR="008028E1" w:rsidRPr="004B5A4A">
              <w:rPr>
                <w:rFonts w:hint="eastAsia"/>
                <w:sz w:val="18"/>
                <w:szCs w:val="18"/>
              </w:rPr>
              <w:t>カラギーナン、</w:t>
            </w:r>
            <w:r w:rsidR="007233E9" w:rsidRPr="004B5A4A">
              <w:rPr>
                <w:rFonts w:hint="eastAsia"/>
                <w:sz w:val="18"/>
                <w:szCs w:val="18"/>
              </w:rPr>
              <w:t>軽</w:t>
            </w:r>
            <w:r w:rsidR="008028E1" w:rsidRPr="004B5A4A">
              <w:rPr>
                <w:rFonts w:hint="eastAsia"/>
                <w:sz w:val="18"/>
                <w:szCs w:val="18"/>
              </w:rPr>
              <w:t>質無水ケイ酸、ポリビニルアルコール、</w:t>
            </w:r>
            <w:r w:rsidR="008028E1" w:rsidRPr="004B5A4A">
              <w:rPr>
                <w:rFonts w:hint="eastAsia"/>
                <w:sz w:val="18"/>
                <w:szCs w:val="18"/>
              </w:rPr>
              <w:t>D-</w:t>
            </w:r>
            <w:r w:rsidR="008028E1" w:rsidRPr="004B5A4A">
              <w:rPr>
                <w:rFonts w:hint="eastAsia"/>
                <w:sz w:val="18"/>
                <w:szCs w:val="18"/>
              </w:rPr>
              <w:t>マンニトール</w:t>
            </w:r>
          </w:p>
        </w:tc>
      </w:tr>
      <w:tr w:rsidR="0055265C" w14:paraId="73A45528" w14:textId="77777777" w:rsidTr="003C561C">
        <w:trPr>
          <w:trHeight w:val="227"/>
        </w:trPr>
        <w:tc>
          <w:tcPr>
            <w:tcW w:w="1704" w:type="dxa"/>
            <w:vAlign w:val="center"/>
          </w:tcPr>
          <w:p w14:paraId="6B0A116D" w14:textId="77777777" w:rsidR="0055265C" w:rsidRPr="00075F31" w:rsidRDefault="0055265C" w:rsidP="0055265C">
            <w:pPr>
              <w:jc w:val="distribute"/>
              <w:rPr>
                <w:rFonts w:ascii="Arial" w:eastAsia="ＭＳ ゴシック" w:hAnsi="Arial"/>
              </w:rPr>
            </w:pPr>
            <w:r w:rsidRPr="00075F31">
              <w:rPr>
                <w:rFonts w:ascii="Arial" w:eastAsia="ＭＳ ゴシック" w:hAnsi="ＭＳ ゴシック" w:hint="eastAsia"/>
              </w:rPr>
              <w:t>薬効分類名</w:t>
            </w:r>
          </w:p>
        </w:tc>
        <w:tc>
          <w:tcPr>
            <w:tcW w:w="8430" w:type="dxa"/>
            <w:gridSpan w:val="2"/>
            <w:vAlign w:val="center"/>
          </w:tcPr>
          <w:p w14:paraId="7C4B6666" w14:textId="77777777" w:rsidR="0055265C" w:rsidRPr="00ED6938" w:rsidRDefault="0055265C" w:rsidP="0055265C">
            <w:pPr>
              <w:pStyle w:val="a3"/>
              <w:tabs>
                <w:tab w:val="clear" w:pos="4252"/>
                <w:tab w:val="clear" w:pos="8504"/>
              </w:tabs>
              <w:snapToGrid/>
              <w:ind w:leftChars="-48" w:rightChars="-45" w:right="-86" w:hangingChars="48" w:hanging="92"/>
              <w:jc w:val="center"/>
              <w:rPr>
                <w:rFonts w:ascii="ＭＳ 明朝" w:hAnsi="ＭＳ 明朝"/>
                <w:szCs w:val="20"/>
              </w:rPr>
            </w:pPr>
            <w:r w:rsidRPr="00EE2D81">
              <w:rPr>
                <w:rFonts w:hint="eastAsia"/>
                <w:szCs w:val="20"/>
              </w:rPr>
              <w:t>アルツハイマー型、レビー小体型認知症治療剤</w:t>
            </w:r>
          </w:p>
        </w:tc>
      </w:tr>
      <w:tr w:rsidR="0055265C" w14:paraId="11E503FB" w14:textId="77777777" w:rsidTr="003C561C">
        <w:trPr>
          <w:trHeight w:val="227"/>
        </w:trPr>
        <w:tc>
          <w:tcPr>
            <w:tcW w:w="1704" w:type="dxa"/>
            <w:vAlign w:val="center"/>
          </w:tcPr>
          <w:p w14:paraId="0263D459" w14:textId="77777777" w:rsidR="0055265C" w:rsidRPr="00075F31" w:rsidRDefault="0055265C" w:rsidP="0055265C">
            <w:pPr>
              <w:jc w:val="distribute"/>
              <w:rPr>
                <w:rFonts w:ascii="Arial" w:eastAsia="ＭＳ ゴシック" w:hAnsi="Arial"/>
              </w:rPr>
            </w:pPr>
            <w:r w:rsidRPr="00075F31">
              <w:rPr>
                <w:rFonts w:ascii="Arial" w:eastAsia="ＭＳ ゴシック" w:hAnsi="ＭＳ ゴシック" w:hint="eastAsia"/>
              </w:rPr>
              <w:t>効能・効果</w:t>
            </w:r>
          </w:p>
        </w:tc>
        <w:tc>
          <w:tcPr>
            <w:tcW w:w="8430" w:type="dxa"/>
            <w:gridSpan w:val="2"/>
            <w:vAlign w:val="center"/>
          </w:tcPr>
          <w:p w14:paraId="4AD614B3" w14:textId="77777777" w:rsidR="0055265C" w:rsidRPr="00D407D5" w:rsidRDefault="0055265C" w:rsidP="0055265C">
            <w:pPr>
              <w:jc w:val="center"/>
              <w:rPr>
                <w:szCs w:val="20"/>
              </w:rPr>
            </w:pPr>
            <w:r w:rsidRPr="00EE2D81">
              <w:rPr>
                <w:rFonts w:hint="eastAsia"/>
                <w:szCs w:val="20"/>
              </w:rPr>
              <w:t>アルツハイマー型認知症</w:t>
            </w:r>
            <w:r w:rsidRPr="00102454">
              <w:rPr>
                <w:rFonts w:hint="eastAsia"/>
                <w:szCs w:val="20"/>
              </w:rPr>
              <w:t>及びレビー小体型認知症</w:t>
            </w:r>
            <w:r w:rsidRPr="00EE2D81">
              <w:rPr>
                <w:rFonts w:hint="eastAsia"/>
                <w:szCs w:val="20"/>
              </w:rPr>
              <w:t>における認知症症状の進行抑制</w:t>
            </w:r>
          </w:p>
        </w:tc>
      </w:tr>
      <w:tr w:rsidR="0055265C" w14:paraId="56FE98B9" w14:textId="77777777" w:rsidTr="00A01F91">
        <w:trPr>
          <w:trHeight w:val="450"/>
        </w:trPr>
        <w:tc>
          <w:tcPr>
            <w:tcW w:w="1704" w:type="dxa"/>
            <w:vAlign w:val="center"/>
          </w:tcPr>
          <w:p w14:paraId="19D65C59" w14:textId="77777777" w:rsidR="0055265C" w:rsidRPr="00075F31" w:rsidRDefault="0055265C" w:rsidP="0055265C">
            <w:pPr>
              <w:jc w:val="distribute"/>
              <w:rPr>
                <w:rFonts w:ascii="Arial" w:eastAsia="ＭＳ ゴシック" w:hAnsi="Arial"/>
              </w:rPr>
            </w:pPr>
            <w:r w:rsidRPr="00075F31">
              <w:rPr>
                <w:rFonts w:ascii="Arial" w:eastAsia="ＭＳ ゴシック" w:hAnsi="ＭＳ ゴシック" w:hint="eastAsia"/>
              </w:rPr>
              <w:t>用法・用量</w:t>
            </w:r>
          </w:p>
        </w:tc>
        <w:tc>
          <w:tcPr>
            <w:tcW w:w="8430" w:type="dxa"/>
            <w:gridSpan w:val="2"/>
            <w:vAlign w:val="center"/>
          </w:tcPr>
          <w:p w14:paraId="4FA18398" w14:textId="77777777" w:rsidR="0055265C" w:rsidRPr="003C561C" w:rsidRDefault="0055265C" w:rsidP="003C561C">
            <w:pPr>
              <w:autoSpaceDE w:val="0"/>
              <w:autoSpaceDN w:val="0"/>
              <w:spacing w:line="200" w:lineRule="exact"/>
              <w:rPr>
                <w:rFonts w:ascii="ＭＳ ゴシック" w:eastAsia="ＭＳ ゴシック" w:hAnsi="ＭＳ ゴシック" w:cs="GothicBBB-Medium-Identity-H"/>
                <w:sz w:val="18"/>
                <w:szCs w:val="18"/>
              </w:rPr>
            </w:pPr>
            <w:r w:rsidRPr="003C561C">
              <w:rPr>
                <w:rFonts w:ascii="ＭＳ ゴシック" w:eastAsia="ＭＳ ゴシック" w:hAnsi="ＭＳ ゴシック" w:cs="GothicBBB-Medium-Identity-H" w:hint="eastAsia"/>
                <w:sz w:val="18"/>
                <w:szCs w:val="18"/>
              </w:rPr>
              <w:t>アルツハイマー型認知症における認知症症状の進行抑制</w:t>
            </w:r>
            <w:r w:rsidR="00B15A9C" w:rsidRPr="003C561C">
              <w:rPr>
                <w:rFonts w:ascii="ＭＳ ゴシック" w:eastAsia="ＭＳ ゴシック" w:hAnsi="ＭＳ ゴシック" w:cs="GothicBBB-Medium-Identity-H" w:hint="eastAsia"/>
                <w:sz w:val="18"/>
                <w:szCs w:val="18"/>
              </w:rPr>
              <w:t>：</w:t>
            </w:r>
          </w:p>
          <w:p w14:paraId="02424014" w14:textId="77777777" w:rsidR="0055265C" w:rsidRPr="003C561C" w:rsidRDefault="0055265C" w:rsidP="003C561C">
            <w:pPr>
              <w:pStyle w:val="L2b"/>
              <w:spacing w:line="200" w:lineRule="exact"/>
              <w:ind w:left="0" w:right="-128"/>
              <w:jc w:val="left"/>
              <w:rPr>
                <w:sz w:val="18"/>
                <w:szCs w:val="18"/>
              </w:rPr>
            </w:pPr>
            <w:r w:rsidRPr="003C561C">
              <w:rPr>
                <w:rFonts w:hint="eastAsia"/>
                <w:sz w:val="18"/>
                <w:szCs w:val="18"/>
              </w:rPr>
              <w:t>通常、成人にはドネペジル塩酸塩として</w:t>
            </w:r>
            <w:r w:rsidRPr="003C561C">
              <w:rPr>
                <w:rFonts w:hint="eastAsia"/>
                <w:sz w:val="18"/>
                <w:szCs w:val="18"/>
              </w:rPr>
              <w:t>1</w:t>
            </w:r>
            <w:r w:rsidRPr="003C561C">
              <w:rPr>
                <w:rFonts w:hint="eastAsia"/>
                <w:sz w:val="18"/>
                <w:szCs w:val="18"/>
              </w:rPr>
              <w:t>日</w:t>
            </w:r>
            <w:r w:rsidRPr="003C561C">
              <w:rPr>
                <w:rFonts w:hint="eastAsia"/>
                <w:sz w:val="18"/>
                <w:szCs w:val="18"/>
              </w:rPr>
              <w:t>1</w:t>
            </w:r>
            <w:r w:rsidRPr="003C561C">
              <w:rPr>
                <w:rFonts w:hint="eastAsia"/>
                <w:sz w:val="18"/>
                <w:szCs w:val="18"/>
              </w:rPr>
              <w:t>回</w:t>
            </w:r>
            <w:r w:rsidRPr="003C561C">
              <w:rPr>
                <w:rFonts w:hint="eastAsia"/>
                <w:sz w:val="18"/>
                <w:szCs w:val="18"/>
              </w:rPr>
              <w:t>3</w:t>
            </w:r>
            <w:r w:rsidRPr="003C561C">
              <w:rPr>
                <w:sz w:val="18"/>
                <w:szCs w:val="18"/>
              </w:rPr>
              <w:t>mg</w:t>
            </w:r>
            <w:r w:rsidRPr="003C561C">
              <w:rPr>
                <w:rFonts w:hint="eastAsia"/>
                <w:sz w:val="18"/>
                <w:szCs w:val="18"/>
              </w:rPr>
              <w:t>から開始し、</w:t>
            </w:r>
            <w:r w:rsidRPr="003C561C">
              <w:rPr>
                <w:sz w:val="18"/>
                <w:szCs w:val="18"/>
              </w:rPr>
              <w:t>1</w:t>
            </w:r>
            <w:r w:rsidRPr="003C561C">
              <w:rPr>
                <w:rFonts w:hint="eastAsia"/>
                <w:sz w:val="18"/>
                <w:szCs w:val="18"/>
              </w:rPr>
              <w:t>～</w:t>
            </w:r>
            <w:r w:rsidRPr="003C561C">
              <w:rPr>
                <w:rFonts w:hint="eastAsia"/>
                <w:sz w:val="18"/>
                <w:szCs w:val="18"/>
              </w:rPr>
              <w:t>2</w:t>
            </w:r>
            <w:r w:rsidRPr="003C561C">
              <w:rPr>
                <w:rFonts w:hint="eastAsia"/>
                <w:sz w:val="18"/>
                <w:szCs w:val="18"/>
              </w:rPr>
              <w:t>週間後に</w:t>
            </w:r>
            <w:r w:rsidRPr="003C561C">
              <w:rPr>
                <w:rFonts w:hint="eastAsia"/>
                <w:sz w:val="18"/>
                <w:szCs w:val="18"/>
              </w:rPr>
              <w:t>5mg</w:t>
            </w:r>
            <w:r w:rsidRPr="003C561C">
              <w:rPr>
                <w:rFonts w:hint="eastAsia"/>
                <w:sz w:val="18"/>
                <w:szCs w:val="18"/>
              </w:rPr>
              <w:t>に増量し、経口投与する。高度のアルツハイマー型認知症患者には、</w:t>
            </w:r>
            <w:r w:rsidRPr="003C561C">
              <w:rPr>
                <w:rFonts w:hint="eastAsia"/>
                <w:sz w:val="18"/>
                <w:szCs w:val="18"/>
              </w:rPr>
              <w:t>5mg</w:t>
            </w:r>
            <w:r w:rsidRPr="003C561C">
              <w:rPr>
                <w:rFonts w:hint="eastAsia"/>
                <w:sz w:val="18"/>
                <w:szCs w:val="18"/>
              </w:rPr>
              <w:t>で</w:t>
            </w:r>
            <w:r w:rsidRPr="003C561C">
              <w:rPr>
                <w:rFonts w:hint="eastAsia"/>
                <w:sz w:val="18"/>
                <w:szCs w:val="18"/>
              </w:rPr>
              <w:t>4</w:t>
            </w:r>
            <w:r w:rsidRPr="003C561C">
              <w:rPr>
                <w:rFonts w:hint="eastAsia"/>
                <w:sz w:val="18"/>
                <w:szCs w:val="18"/>
              </w:rPr>
              <w:t>週間以上経過後、</w:t>
            </w:r>
            <w:r w:rsidRPr="003C561C">
              <w:rPr>
                <w:rFonts w:hint="eastAsia"/>
                <w:sz w:val="18"/>
                <w:szCs w:val="18"/>
              </w:rPr>
              <w:t>10mg</w:t>
            </w:r>
            <w:r w:rsidRPr="003C561C">
              <w:rPr>
                <w:rFonts w:hint="eastAsia"/>
                <w:sz w:val="18"/>
                <w:szCs w:val="18"/>
              </w:rPr>
              <w:t>に増量する。なお、症状により適宜減量する。</w:t>
            </w:r>
          </w:p>
          <w:p w14:paraId="42A0FB49" w14:textId="77777777" w:rsidR="0055265C" w:rsidRPr="003C561C" w:rsidRDefault="0055265C" w:rsidP="003C561C">
            <w:pPr>
              <w:autoSpaceDE w:val="0"/>
              <w:autoSpaceDN w:val="0"/>
              <w:spacing w:line="200" w:lineRule="exact"/>
              <w:ind w:rightChars="94" w:right="180"/>
              <w:rPr>
                <w:rFonts w:ascii="ＭＳ ゴシック" w:eastAsia="ＭＳ ゴシック" w:hAnsi="ＭＳ ゴシック" w:cs="GothicBBB-Medium-Identity-H"/>
                <w:sz w:val="18"/>
                <w:szCs w:val="18"/>
              </w:rPr>
            </w:pPr>
            <w:r w:rsidRPr="003C561C">
              <w:rPr>
                <w:rFonts w:ascii="ＭＳ ゴシック" w:eastAsia="ＭＳ ゴシック" w:hAnsi="ＭＳ ゴシック" w:cs="GothicBBB-Medium-Identity-H" w:hint="eastAsia"/>
                <w:sz w:val="18"/>
                <w:szCs w:val="18"/>
              </w:rPr>
              <w:t>レビー小体型認知症における認知症症状の進行抑制</w:t>
            </w:r>
            <w:r w:rsidR="00B15A9C" w:rsidRPr="003C561C">
              <w:rPr>
                <w:rFonts w:ascii="ＭＳ ゴシック" w:eastAsia="ＭＳ ゴシック" w:hAnsi="ＭＳ ゴシック" w:cs="GothicBBB-Medium-Identity-H" w:hint="eastAsia"/>
                <w:sz w:val="18"/>
                <w:szCs w:val="18"/>
              </w:rPr>
              <w:t>：</w:t>
            </w:r>
          </w:p>
          <w:p w14:paraId="34D4E5F5" w14:textId="77777777" w:rsidR="0055265C" w:rsidRPr="003C561C" w:rsidRDefault="0055265C" w:rsidP="003C561C">
            <w:pPr>
              <w:autoSpaceDE w:val="0"/>
              <w:autoSpaceDN w:val="0"/>
              <w:spacing w:line="200" w:lineRule="exact"/>
              <w:ind w:leftChars="8" w:left="15" w:rightChars="-30" w:right="-57"/>
              <w:rPr>
                <w:rFonts w:cs="GothicBBB-Medium-Identity-H"/>
                <w:sz w:val="18"/>
                <w:szCs w:val="18"/>
              </w:rPr>
            </w:pPr>
            <w:r w:rsidRPr="003C561C">
              <w:rPr>
                <w:rFonts w:cs="GothicBBB-Medium-Identity-H" w:hint="eastAsia"/>
                <w:sz w:val="18"/>
                <w:szCs w:val="18"/>
              </w:rPr>
              <w:t>通常、成人にはドネペジル塩酸塩として</w:t>
            </w:r>
            <w:r w:rsidRPr="003C561C">
              <w:rPr>
                <w:rFonts w:cs="GothicBBB-Medium-Identity-H" w:hint="eastAsia"/>
                <w:sz w:val="18"/>
                <w:szCs w:val="18"/>
              </w:rPr>
              <w:t>1</w:t>
            </w:r>
            <w:r w:rsidRPr="003C561C">
              <w:rPr>
                <w:rFonts w:cs="GothicBBB-Medium-Identity-H" w:hint="eastAsia"/>
                <w:sz w:val="18"/>
                <w:szCs w:val="18"/>
              </w:rPr>
              <w:t>日</w:t>
            </w:r>
            <w:r w:rsidRPr="003C561C">
              <w:rPr>
                <w:rFonts w:cs="GothicBBB-Medium-Identity-H" w:hint="eastAsia"/>
                <w:sz w:val="18"/>
                <w:szCs w:val="18"/>
              </w:rPr>
              <w:t>1</w:t>
            </w:r>
            <w:r w:rsidRPr="003C561C">
              <w:rPr>
                <w:rFonts w:cs="GothicBBB-Medium-Identity-H" w:hint="eastAsia"/>
                <w:sz w:val="18"/>
                <w:szCs w:val="18"/>
              </w:rPr>
              <w:t>回</w:t>
            </w:r>
            <w:r w:rsidRPr="003C561C">
              <w:rPr>
                <w:rFonts w:cs="GothicBBB-Medium-Identity-H" w:hint="eastAsia"/>
                <w:sz w:val="18"/>
                <w:szCs w:val="18"/>
              </w:rPr>
              <w:t>3mg</w:t>
            </w:r>
            <w:r w:rsidRPr="003C561C">
              <w:rPr>
                <w:rFonts w:cs="GothicBBB-Medium-Identity-H" w:hint="eastAsia"/>
                <w:sz w:val="18"/>
                <w:szCs w:val="18"/>
              </w:rPr>
              <w:t>から開始し、</w:t>
            </w:r>
            <w:r w:rsidRPr="003C561C">
              <w:rPr>
                <w:rFonts w:cs="GothicBBB-Medium-Identity-H" w:hint="eastAsia"/>
                <w:sz w:val="18"/>
                <w:szCs w:val="18"/>
              </w:rPr>
              <w:t>1</w:t>
            </w:r>
            <w:r w:rsidRPr="003C561C">
              <w:rPr>
                <w:rFonts w:cs="GothicBBB-Medium-Identity-H" w:hint="eastAsia"/>
                <w:sz w:val="18"/>
                <w:szCs w:val="18"/>
              </w:rPr>
              <w:t>～</w:t>
            </w:r>
            <w:r w:rsidRPr="003C561C">
              <w:rPr>
                <w:rFonts w:cs="GothicBBB-Medium-Identity-H" w:hint="eastAsia"/>
                <w:sz w:val="18"/>
                <w:szCs w:val="18"/>
              </w:rPr>
              <w:t>2</w:t>
            </w:r>
            <w:r w:rsidRPr="003C561C">
              <w:rPr>
                <w:rFonts w:cs="GothicBBB-Medium-Identity-H" w:hint="eastAsia"/>
                <w:sz w:val="18"/>
                <w:szCs w:val="18"/>
              </w:rPr>
              <w:t>週間後に</w:t>
            </w:r>
            <w:r w:rsidRPr="003C561C">
              <w:rPr>
                <w:rFonts w:cs="GothicBBB-Medium-Identity-H" w:hint="eastAsia"/>
                <w:sz w:val="18"/>
                <w:szCs w:val="18"/>
              </w:rPr>
              <w:t>5mg</w:t>
            </w:r>
            <w:r w:rsidRPr="003C561C">
              <w:rPr>
                <w:rFonts w:cs="GothicBBB-Medium-Identity-H" w:hint="eastAsia"/>
                <w:sz w:val="18"/>
                <w:szCs w:val="18"/>
              </w:rPr>
              <w:t>に増量し、経口投与する。</w:t>
            </w:r>
            <w:r w:rsidRPr="003C561C">
              <w:rPr>
                <w:rFonts w:cs="GothicBBB-Medium-Identity-H" w:hint="eastAsia"/>
                <w:sz w:val="18"/>
                <w:szCs w:val="18"/>
              </w:rPr>
              <w:t>5mg</w:t>
            </w:r>
            <w:r w:rsidRPr="003C561C">
              <w:rPr>
                <w:rFonts w:cs="GothicBBB-Medium-Identity-H" w:hint="eastAsia"/>
                <w:sz w:val="18"/>
                <w:szCs w:val="18"/>
              </w:rPr>
              <w:t>で</w:t>
            </w:r>
            <w:r w:rsidRPr="003C561C">
              <w:rPr>
                <w:rFonts w:cs="GothicBBB-Medium-Identity-H" w:hint="eastAsia"/>
                <w:sz w:val="18"/>
                <w:szCs w:val="18"/>
              </w:rPr>
              <w:t>4</w:t>
            </w:r>
            <w:r w:rsidRPr="003C561C">
              <w:rPr>
                <w:rFonts w:cs="GothicBBB-Medium-Identity-H" w:hint="eastAsia"/>
                <w:sz w:val="18"/>
                <w:szCs w:val="18"/>
              </w:rPr>
              <w:t>週間以上経過後､</w:t>
            </w:r>
            <w:r w:rsidRPr="003C561C">
              <w:rPr>
                <w:rFonts w:cs="GothicBBB-Medium-Identity-H" w:hint="eastAsia"/>
                <w:sz w:val="18"/>
                <w:szCs w:val="18"/>
              </w:rPr>
              <w:t>10mg</w:t>
            </w:r>
            <w:r w:rsidRPr="003C561C">
              <w:rPr>
                <w:rFonts w:cs="GothicBBB-Medium-Identity-H" w:hint="eastAsia"/>
                <w:sz w:val="18"/>
                <w:szCs w:val="18"/>
              </w:rPr>
              <w:t>に増量する。なお､症状により</w:t>
            </w:r>
            <w:r w:rsidRPr="003C561C">
              <w:rPr>
                <w:rFonts w:cs="GothicBBB-Medium-Identity-H" w:hint="eastAsia"/>
                <w:sz w:val="18"/>
                <w:szCs w:val="18"/>
              </w:rPr>
              <w:t>5mg</w:t>
            </w:r>
            <w:r w:rsidRPr="003C561C">
              <w:rPr>
                <w:rFonts w:cs="GothicBBB-Medium-Identity-H" w:hint="eastAsia"/>
                <w:sz w:val="18"/>
                <w:szCs w:val="18"/>
              </w:rPr>
              <w:t>まで減量できる。</w:t>
            </w:r>
          </w:p>
          <w:p w14:paraId="6686A897" w14:textId="77777777" w:rsidR="003C561C" w:rsidRPr="00ED0B20" w:rsidRDefault="003C561C" w:rsidP="003C561C">
            <w:pPr>
              <w:autoSpaceDE w:val="0"/>
              <w:autoSpaceDN w:val="0"/>
              <w:spacing w:line="200" w:lineRule="exact"/>
              <w:ind w:leftChars="8" w:left="15" w:rightChars="-30" w:right="-57"/>
              <w:rPr>
                <w:rFonts w:ascii="ＭＳ 明朝" w:hAnsi="ＭＳ 明朝"/>
                <w:szCs w:val="20"/>
              </w:rPr>
            </w:pPr>
            <w:r w:rsidRPr="003C561C">
              <w:rPr>
                <w:sz w:val="18"/>
                <w:szCs w:val="18"/>
              </w:rPr>
              <w:t>投与開始</w:t>
            </w:r>
            <w:r w:rsidRPr="003C561C">
              <w:rPr>
                <w:sz w:val="18"/>
                <w:szCs w:val="18"/>
              </w:rPr>
              <w:t>12</w:t>
            </w:r>
            <w:r w:rsidRPr="003C561C">
              <w:rPr>
                <w:sz w:val="18"/>
                <w:szCs w:val="18"/>
              </w:rPr>
              <w:t>週間後までを目安に、認知機能検査、患者及び家族・介護者から自他覚症状の聴取等による有効性評価を行い、認知機能、精神症状・行動障害、日常生活動作等を総合的に評価してベネフィットがリスクを上回ると判断できない場合は、投与を中止すること。投与開始</w:t>
            </w:r>
            <w:r w:rsidRPr="003C561C">
              <w:rPr>
                <w:sz w:val="18"/>
                <w:szCs w:val="18"/>
              </w:rPr>
              <w:t>12</w:t>
            </w:r>
            <w:r w:rsidRPr="003C561C">
              <w:rPr>
                <w:sz w:val="18"/>
                <w:szCs w:val="18"/>
              </w:rPr>
              <w:t>週間後までの有効性評価の結果に基づき投与継続を判断した場合であっても、定期的に有効性評価を行い、投与継続の可否を判断すること。</w:t>
            </w:r>
          </w:p>
        </w:tc>
      </w:tr>
      <w:tr w:rsidR="00B016F8" w14:paraId="6A3AC278" w14:textId="77777777" w:rsidTr="00BC23BD">
        <w:trPr>
          <w:trHeight w:hRule="exact" w:val="1928"/>
        </w:trPr>
        <w:tc>
          <w:tcPr>
            <w:tcW w:w="1704" w:type="dxa"/>
            <w:tcBorders>
              <w:bottom w:val="single" w:sz="4" w:space="0" w:color="auto"/>
            </w:tcBorders>
            <w:vAlign w:val="center"/>
          </w:tcPr>
          <w:p w14:paraId="0035D251"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製品の性状</w:t>
            </w:r>
          </w:p>
        </w:tc>
        <w:tc>
          <w:tcPr>
            <w:tcW w:w="4215" w:type="dxa"/>
            <w:tcBorders>
              <w:bottom w:val="single" w:sz="4" w:space="0" w:color="auto"/>
            </w:tcBorders>
          </w:tcPr>
          <w:p w14:paraId="2BD2307D" w14:textId="77777777" w:rsidR="00492591" w:rsidRPr="00E042E7" w:rsidRDefault="00492591" w:rsidP="00492591">
            <w:r>
              <w:rPr>
                <w:rFonts w:hint="eastAsia"/>
              </w:rPr>
              <w:t>黄色の</w:t>
            </w:r>
            <w:r w:rsidR="007D7C92">
              <w:rPr>
                <w:rFonts w:hint="eastAsia"/>
              </w:rPr>
              <w:t>素錠（</w:t>
            </w:r>
            <w:r>
              <w:rPr>
                <w:rFonts w:hint="eastAsia"/>
              </w:rPr>
              <w:t>口腔内崩壊</w:t>
            </w:r>
            <w:r w:rsidRPr="00E042E7">
              <w:rPr>
                <w:rFonts w:hint="eastAsia"/>
              </w:rPr>
              <w:t>錠</w:t>
            </w:r>
            <w:r w:rsidR="007D7C92">
              <w:rPr>
                <w:rFonts w:hint="eastAsia"/>
              </w:rPr>
              <w:t>）</w:t>
            </w:r>
          </w:p>
          <w:tbl>
            <w:tblPr>
              <w:tblW w:w="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60"/>
              <w:gridCol w:w="901"/>
              <w:gridCol w:w="961"/>
              <w:gridCol w:w="1343"/>
            </w:tblGrid>
            <w:tr w:rsidR="00DF3711" w:rsidRPr="00AD0777" w14:paraId="74894149" w14:textId="77777777" w:rsidTr="00B15A9C">
              <w:trPr>
                <w:trHeight w:val="169"/>
              </w:trPr>
              <w:tc>
                <w:tcPr>
                  <w:tcW w:w="960" w:type="dxa"/>
                  <w:shd w:val="clear" w:color="auto" w:fill="auto"/>
                  <w:vAlign w:val="center"/>
                </w:tcPr>
                <w:p w14:paraId="399AF4B1" w14:textId="77777777" w:rsidR="00DF3711" w:rsidRPr="00A01F91" w:rsidRDefault="00DF3711" w:rsidP="008D0B3F">
                  <w:pPr>
                    <w:jc w:val="center"/>
                    <w:rPr>
                      <w:rFonts w:ascii="ＭＳ ゴシック" w:eastAsia="ＭＳ ゴシック" w:hAnsi="ＭＳ ゴシック"/>
                      <w:sz w:val="18"/>
                      <w:szCs w:val="18"/>
                    </w:rPr>
                  </w:pPr>
                  <w:r w:rsidRPr="00A01F91">
                    <w:rPr>
                      <w:rFonts w:ascii="ＭＳ ゴシック" w:eastAsia="ＭＳ ゴシック" w:hAnsi="ＭＳ ゴシック" w:hint="eastAsia"/>
                      <w:sz w:val="18"/>
                      <w:szCs w:val="18"/>
                    </w:rPr>
                    <w:t>表面</w:t>
                  </w:r>
                </w:p>
              </w:tc>
              <w:tc>
                <w:tcPr>
                  <w:tcW w:w="961" w:type="dxa"/>
                  <w:gridSpan w:val="2"/>
                  <w:shd w:val="clear" w:color="auto" w:fill="auto"/>
                  <w:vAlign w:val="center"/>
                </w:tcPr>
                <w:p w14:paraId="08AA04E5" w14:textId="77777777" w:rsidR="00DF3711" w:rsidRPr="00A01F91" w:rsidRDefault="00DF3711" w:rsidP="008D0B3F">
                  <w:pPr>
                    <w:jc w:val="center"/>
                    <w:rPr>
                      <w:rFonts w:ascii="ＭＳ ゴシック" w:eastAsia="ＭＳ ゴシック" w:hAnsi="ＭＳ ゴシック"/>
                      <w:sz w:val="18"/>
                      <w:szCs w:val="18"/>
                    </w:rPr>
                  </w:pPr>
                  <w:r w:rsidRPr="00A01F91">
                    <w:rPr>
                      <w:rFonts w:ascii="ＭＳ ゴシック" w:eastAsia="ＭＳ ゴシック" w:hAnsi="ＭＳ ゴシック" w:hint="eastAsia"/>
                      <w:sz w:val="18"/>
                      <w:szCs w:val="18"/>
                    </w:rPr>
                    <w:t>裏面</w:t>
                  </w:r>
                </w:p>
              </w:tc>
              <w:tc>
                <w:tcPr>
                  <w:tcW w:w="961" w:type="dxa"/>
                  <w:shd w:val="clear" w:color="auto" w:fill="auto"/>
                  <w:vAlign w:val="center"/>
                </w:tcPr>
                <w:p w14:paraId="7D8A6974" w14:textId="77777777" w:rsidR="00DF3711" w:rsidRPr="00A01F91" w:rsidRDefault="00DF3711" w:rsidP="008D0B3F">
                  <w:pPr>
                    <w:jc w:val="center"/>
                    <w:rPr>
                      <w:rFonts w:ascii="ＭＳ ゴシック" w:eastAsia="ＭＳ ゴシック" w:hAnsi="ＭＳ ゴシック"/>
                      <w:sz w:val="18"/>
                      <w:szCs w:val="18"/>
                    </w:rPr>
                  </w:pPr>
                  <w:r w:rsidRPr="00A01F91">
                    <w:rPr>
                      <w:rFonts w:ascii="ＭＳ ゴシック" w:eastAsia="ＭＳ ゴシック" w:hAnsi="ＭＳ ゴシック" w:hint="eastAsia"/>
                      <w:sz w:val="18"/>
                      <w:szCs w:val="18"/>
                    </w:rPr>
                    <w:t>側面</w:t>
                  </w:r>
                </w:p>
              </w:tc>
              <w:tc>
                <w:tcPr>
                  <w:tcW w:w="1343" w:type="dxa"/>
                  <w:vMerge w:val="restart"/>
                  <w:tcBorders>
                    <w:top w:val="single" w:sz="4" w:space="0" w:color="FFFFFF"/>
                    <w:bottom w:val="single" w:sz="4" w:space="0" w:color="FFFFFF"/>
                    <w:right w:val="single" w:sz="4" w:space="0" w:color="FFFFFF"/>
                  </w:tcBorders>
                  <w:shd w:val="clear" w:color="auto" w:fill="auto"/>
                  <w:tcMar>
                    <w:left w:w="28" w:type="dxa"/>
                  </w:tcMar>
                </w:tcPr>
                <w:p w14:paraId="41FC840C" w14:textId="77777777" w:rsidR="00DF3711" w:rsidRPr="004B130C" w:rsidRDefault="00DF3711" w:rsidP="00B15A9C">
                  <w:pPr>
                    <w:ind w:leftChars="-14" w:left="-27" w:firstLineChars="14" w:firstLine="27"/>
                    <w:jc w:val="both"/>
                    <w:rPr>
                      <w:szCs w:val="20"/>
                    </w:rPr>
                  </w:pPr>
                  <w:r w:rsidRPr="004B130C">
                    <w:rPr>
                      <w:rFonts w:hint="eastAsia"/>
                      <w:szCs w:val="20"/>
                    </w:rPr>
                    <w:t>直径：</w:t>
                  </w:r>
                  <w:r w:rsidRPr="004B130C">
                    <w:rPr>
                      <w:rFonts w:hint="eastAsia"/>
                      <w:szCs w:val="20"/>
                    </w:rPr>
                    <w:t>8.0mm</w:t>
                  </w:r>
                </w:p>
                <w:p w14:paraId="0F629269" w14:textId="77777777" w:rsidR="00DF3711" w:rsidRPr="004B130C" w:rsidRDefault="00DF3711" w:rsidP="00B15A9C">
                  <w:pPr>
                    <w:ind w:rightChars="-53" w:right="-101"/>
                    <w:jc w:val="both"/>
                    <w:rPr>
                      <w:szCs w:val="20"/>
                    </w:rPr>
                  </w:pPr>
                  <w:r w:rsidRPr="004B130C">
                    <w:rPr>
                      <w:rFonts w:hint="eastAsia"/>
                      <w:szCs w:val="20"/>
                    </w:rPr>
                    <w:t>厚さ：</w:t>
                  </w:r>
                  <w:r w:rsidRPr="004B130C">
                    <w:rPr>
                      <w:rFonts w:hint="eastAsia"/>
                      <w:szCs w:val="20"/>
                    </w:rPr>
                    <w:t>3.3mm</w:t>
                  </w:r>
                </w:p>
                <w:p w14:paraId="539775A6" w14:textId="77777777" w:rsidR="00DF3711" w:rsidRPr="00AD0777" w:rsidRDefault="00DF3711" w:rsidP="008D0B3F">
                  <w:pPr>
                    <w:jc w:val="both"/>
                  </w:pPr>
                  <w:r w:rsidRPr="004B130C">
                    <w:rPr>
                      <w:rFonts w:hint="eastAsia"/>
                      <w:szCs w:val="20"/>
                    </w:rPr>
                    <w:t>重量：</w:t>
                  </w:r>
                  <w:r w:rsidRPr="004B130C">
                    <w:rPr>
                      <w:rFonts w:hint="eastAsia"/>
                      <w:szCs w:val="20"/>
                    </w:rPr>
                    <w:t>190mg</w:t>
                  </w:r>
                </w:p>
              </w:tc>
            </w:tr>
            <w:tr w:rsidR="00DF3711" w:rsidRPr="00A565FC" w14:paraId="50BE5096" w14:textId="77777777" w:rsidTr="00B15A9C">
              <w:trPr>
                <w:trHeight w:hRule="exact" w:val="964"/>
              </w:trPr>
              <w:tc>
                <w:tcPr>
                  <w:tcW w:w="960" w:type="dxa"/>
                  <w:shd w:val="clear" w:color="auto" w:fill="auto"/>
                  <w:tcMar>
                    <w:left w:w="0" w:type="dxa"/>
                    <w:right w:w="0" w:type="dxa"/>
                  </w:tcMar>
                  <w:vAlign w:val="center"/>
                </w:tcPr>
                <w:p w14:paraId="509A8182" w14:textId="18535DE8" w:rsidR="00DF3711" w:rsidRPr="00A565FC" w:rsidRDefault="006053B6" w:rsidP="008D0B3F">
                  <w:pPr>
                    <w:jc w:val="center"/>
                  </w:pPr>
                  <w:r>
                    <w:rPr>
                      <w:noProof/>
                    </w:rPr>
                    <w:drawing>
                      <wp:inline distT="0" distB="0" distL="0" distR="0" wp14:anchorId="41CB4B0B" wp14:editId="5521D128">
                        <wp:extent cx="581025" cy="6000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1840" r="69490"/>
                                <a:stretch>
                                  <a:fillRect/>
                                </a:stretch>
                              </pic:blipFill>
                              <pic:spPr bwMode="auto">
                                <a:xfrm>
                                  <a:off x="0" y="0"/>
                                  <a:ext cx="581025" cy="600075"/>
                                </a:xfrm>
                                <a:prstGeom prst="rect">
                                  <a:avLst/>
                                </a:prstGeom>
                                <a:noFill/>
                                <a:ln>
                                  <a:noFill/>
                                </a:ln>
                                <a:effectLst/>
                              </pic:spPr>
                            </pic:pic>
                          </a:graphicData>
                        </a:graphic>
                      </wp:inline>
                    </w:drawing>
                  </w:r>
                </w:p>
              </w:tc>
              <w:tc>
                <w:tcPr>
                  <w:tcW w:w="961" w:type="dxa"/>
                  <w:gridSpan w:val="2"/>
                  <w:shd w:val="clear" w:color="auto" w:fill="auto"/>
                  <w:tcMar>
                    <w:left w:w="0" w:type="dxa"/>
                    <w:right w:w="0" w:type="dxa"/>
                  </w:tcMar>
                  <w:vAlign w:val="center"/>
                </w:tcPr>
                <w:p w14:paraId="526738F5" w14:textId="24DA941B" w:rsidR="00DF3711" w:rsidRPr="00A565FC" w:rsidRDefault="006053B6" w:rsidP="008D0B3F">
                  <w:pPr>
                    <w:jc w:val="center"/>
                  </w:pPr>
                  <w:r>
                    <w:rPr>
                      <w:noProof/>
                    </w:rPr>
                    <w:drawing>
                      <wp:inline distT="0" distB="0" distL="0" distR="0" wp14:anchorId="2F0ABFE3" wp14:editId="12795E42">
                        <wp:extent cx="581025" cy="60007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36899" r="34834"/>
                                <a:stretch>
                                  <a:fillRect/>
                                </a:stretch>
                              </pic:blipFill>
                              <pic:spPr bwMode="auto">
                                <a:xfrm>
                                  <a:off x="0" y="0"/>
                                  <a:ext cx="581025" cy="600075"/>
                                </a:xfrm>
                                <a:prstGeom prst="rect">
                                  <a:avLst/>
                                </a:prstGeom>
                                <a:noFill/>
                                <a:ln>
                                  <a:noFill/>
                                </a:ln>
                                <a:effectLst/>
                              </pic:spPr>
                            </pic:pic>
                          </a:graphicData>
                        </a:graphic>
                      </wp:inline>
                    </w:drawing>
                  </w:r>
                </w:p>
              </w:tc>
              <w:tc>
                <w:tcPr>
                  <w:tcW w:w="961" w:type="dxa"/>
                  <w:shd w:val="clear" w:color="auto" w:fill="auto"/>
                  <w:tcMar>
                    <w:left w:w="0" w:type="dxa"/>
                    <w:right w:w="0" w:type="dxa"/>
                  </w:tcMar>
                  <w:vAlign w:val="center"/>
                </w:tcPr>
                <w:p w14:paraId="5D00FBF3" w14:textId="5223CCE9" w:rsidR="00DF3711" w:rsidRPr="00A565FC" w:rsidRDefault="006053B6" w:rsidP="00F35ECC">
                  <w:pPr>
                    <w:ind w:rightChars="21" w:right="40" w:firstLineChars="4" w:firstLine="8"/>
                    <w:jc w:val="center"/>
                  </w:pPr>
                  <w:r>
                    <w:rPr>
                      <w:noProof/>
                    </w:rPr>
                    <w:drawing>
                      <wp:inline distT="0" distB="0" distL="0" distR="0" wp14:anchorId="4A70279A" wp14:editId="514656B6">
                        <wp:extent cx="590550" cy="5238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l="71368" t="6137" b="7141"/>
                                <a:stretch>
                                  <a:fillRect/>
                                </a:stretch>
                              </pic:blipFill>
                              <pic:spPr bwMode="auto">
                                <a:xfrm>
                                  <a:off x="0" y="0"/>
                                  <a:ext cx="590550" cy="523875"/>
                                </a:xfrm>
                                <a:prstGeom prst="rect">
                                  <a:avLst/>
                                </a:prstGeom>
                                <a:noFill/>
                                <a:ln>
                                  <a:noFill/>
                                </a:ln>
                                <a:effectLst/>
                              </pic:spPr>
                            </pic:pic>
                          </a:graphicData>
                        </a:graphic>
                      </wp:inline>
                    </w:drawing>
                  </w:r>
                </w:p>
              </w:tc>
              <w:tc>
                <w:tcPr>
                  <w:tcW w:w="1343" w:type="dxa"/>
                  <w:vMerge/>
                  <w:tcBorders>
                    <w:bottom w:val="single" w:sz="4" w:space="0" w:color="FFFFFF"/>
                    <w:right w:val="single" w:sz="4" w:space="0" w:color="FFFFFF"/>
                  </w:tcBorders>
                  <w:shd w:val="clear" w:color="auto" w:fill="auto"/>
                  <w:vAlign w:val="center"/>
                </w:tcPr>
                <w:p w14:paraId="09CE772B" w14:textId="77777777" w:rsidR="00DF3711" w:rsidRPr="00A565FC" w:rsidRDefault="00DF3711" w:rsidP="008D0B3F"/>
              </w:tc>
            </w:tr>
            <w:tr w:rsidR="00DF3711" w:rsidRPr="00A565FC" w14:paraId="2FFCACBA" w14:textId="77777777" w:rsidTr="00BC23BD">
              <w:trPr>
                <w:trHeight w:hRule="exact" w:val="510"/>
              </w:trPr>
              <w:tc>
                <w:tcPr>
                  <w:tcW w:w="1020" w:type="dxa"/>
                  <w:gridSpan w:val="2"/>
                  <w:tcBorders>
                    <w:top w:val="single" w:sz="4" w:space="0" w:color="FFFFFF"/>
                    <w:left w:val="single" w:sz="4" w:space="0" w:color="FFFFFF"/>
                    <w:bottom w:val="single" w:sz="4" w:space="0" w:color="FFFFFF"/>
                    <w:right w:val="single" w:sz="4" w:space="0" w:color="FFFFFF"/>
                  </w:tcBorders>
                  <w:shd w:val="clear" w:color="auto" w:fill="auto"/>
                  <w:tcMar>
                    <w:left w:w="20" w:type="dxa"/>
                    <w:right w:w="0" w:type="dxa"/>
                  </w:tcMar>
                </w:tcPr>
                <w:p w14:paraId="30266B87" w14:textId="77777777" w:rsidR="00DF3711" w:rsidRPr="00310A03" w:rsidRDefault="00DF3711" w:rsidP="00BC23BD">
                  <w:pPr>
                    <w:spacing w:line="220" w:lineRule="exact"/>
                    <w:ind w:leftChars="-4" w:left="-5" w:rightChars="-14" w:right="-27" w:hangingChars="2" w:hanging="3"/>
                    <w:jc w:val="both"/>
                    <w:rPr>
                      <w:noProof/>
                      <w:sz w:val="18"/>
                      <w:szCs w:val="18"/>
                    </w:rPr>
                  </w:pPr>
                  <w:r w:rsidRPr="00310A03">
                    <w:rPr>
                      <w:rFonts w:hint="eastAsia"/>
                      <w:noProof/>
                      <w:sz w:val="18"/>
                      <w:szCs w:val="18"/>
                    </w:rPr>
                    <w:t>識別コード：</w:t>
                  </w:r>
                </w:p>
              </w:tc>
              <w:tc>
                <w:tcPr>
                  <w:tcW w:w="3205"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tcMar>
                </w:tcPr>
                <w:p w14:paraId="4CF7D623" w14:textId="77777777" w:rsidR="00DF3711" w:rsidRPr="00310A03" w:rsidRDefault="00DF3711" w:rsidP="00BC23BD">
                  <w:pPr>
                    <w:spacing w:line="220" w:lineRule="exact"/>
                    <w:ind w:leftChars="-4" w:left="-5" w:hangingChars="2" w:hanging="3"/>
                    <w:jc w:val="both"/>
                    <w:rPr>
                      <w:sz w:val="18"/>
                      <w:szCs w:val="18"/>
                    </w:rPr>
                  </w:pPr>
                  <w:r w:rsidRPr="00310A03">
                    <w:rPr>
                      <w:rFonts w:hint="eastAsia"/>
                      <w:sz w:val="18"/>
                      <w:szCs w:val="18"/>
                    </w:rPr>
                    <w:t>ドネペジル</w:t>
                  </w:r>
                  <w:r w:rsidR="00BC23BD">
                    <w:rPr>
                      <w:rFonts w:hint="eastAsia"/>
                      <w:sz w:val="18"/>
                      <w:szCs w:val="18"/>
                    </w:rPr>
                    <w:t xml:space="preserve">　</w:t>
                  </w:r>
                  <w:r>
                    <w:rPr>
                      <w:rFonts w:hint="eastAsia"/>
                      <w:sz w:val="18"/>
                      <w:szCs w:val="18"/>
                    </w:rPr>
                    <w:t>OD</w:t>
                  </w:r>
                  <w:r w:rsidR="00BC23BD">
                    <w:rPr>
                      <w:rFonts w:hint="eastAsia"/>
                      <w:sz w:val="18"/>
                      <w:szCs w:val="18"/>
                    </w:rPr>
                    <w:t xml:space="preserve">　</w:t>
                  </w:r>
                  <w:r>
                    <w:rPr>
                      <w:rFonts w:hint="eastAsia"/>
                      <w:sz w:val="18"/>
                      <w:szCs w:val="18"/>
                    </w:rPr>
                    <w:t>3</w:t>
                  </w:r>
                  <w:r w:rsidR="00BC23BD">
                    <w:rPr>
                      <w:rFonts w:hint="eastAsia"/>
                      <w:sz w:val="18"/>
                      <w:szCs w:val="18"/>
                    </w:rPr>
                    <w:t xml:space="preserve">　</w:t>
                  </w:r>
                  <w:r w:rsidRPr="00310A03">
                    <w:rPr>
                      <w:rFonts w:hint="eastAsia"/>
                      <w:sz w:val="18"/>
                      <w:szCs w:val="18"/>
                    </w:rPr>
                    <w:t>DSEP</w:t>
                  </w:r>
                </w:p>
                <w:p w14:paraId="5ADECA1D" w14:textId="77777777" w:rsidR="00DF3711" w:rsidRPr="00A565FC" w:rsidRDefault="00DF3711" w:rsidP="00BC23BD">
                  <w:pPr>
                    <w:spacing w:line="220" w:lineRule="exact"/>
                    <w:ind w:leftChars="-4" w:left="-5" w:hangingChars="2" w:hanging="3"/>
                    <w:jc w:val="both"/>
                  </w:pPr>
                  <w:r w:rsidRPr="00310A03">
                    <w:rPr>
                      <w:rFonts w:hint="eastAsia"/>
                      <w:sz w:val="18"/>
                      <w:szCs w:val="18"/>
                    </w:rPr>
                    <w:t>ドネペジル</w:t>
                  </w:r>
                  <w:r w:rsidR="00BC23BD">
                    <w:rPr>
                      <w:rFonts w:hint="eastAsia"/>
                      <w:sz w:val="18"/>
                      <w:szCs w:val="18"/>
                    </w:rPr>
                    <w:t xml:space="preserve">　</w:t>
                  </w:r>
                  <w:r>
                    <w:rPr>
                      <w:rFonts w:hint="eastAsia"/>
                      <w:sz w:val="18"/>
                      <w:szCs w:val="18"/>
                    </w:rPr>
                    <w:t>OD</w:t>
                  </w:r>
                  <w:r w:rsidR="00BC23BD">
                    <w:rPr>
                      <w:rFonts w:hint="eastAsia"/>
                      <w:sz w:val="18"/>
                      <w:szCs w:val="18"/>
                    </w:rPr>
                    <w:t xml:space="preserve">　</w:t>
                  </w:r>
                  <w:r>
                    <w:rPr>
                      <w:rFonts w:hint="eastAsia"/>
                      <w:sz w:val="18"/>
                      <w:szCs w:val="18"/>
                    </w:rPr>
                    <w:t>3</w:t>
                  </w:r>
                  <w:r w:rsidR="00BC23BD">
                    <w:rPr>
                      <w:rFonts w:hint="eastAsia"/>
                      <w:sz w:val="18"/>
                      <w:szCs w:val="18"/>
                    </w:rPr>
                    <w:t xml:space="preserve">　</w:t>
                  </w:r>
                  <w:r w:rsidRPr="00310A03">
                    <w:rPr>
                      <w:rFonts w:hint="eastAsia"/>
                      <w:sz w:val="18"/>
                      <w:szCs w:val="18"/>
                    </w:rPr>
                    <w:t>第一三共エスファ</w:t>
                  </w:r>
                </w:p>
              </w:tc>
            </w:tr>
          </w:tbl>
          <w:p w14:paraId="0B7B2E85" w14:textId="77777777" w:rsidR="00500499" w:rsidRPr="00DF3711" w:rsidRDefault="00500499" w:rsidP="00DF3711">
            <w:pPr>
              <w:rPr>
                <w:rFonts w:ascii="ＭＳ 明朝" w:hAnsi="ＭＳ 明朝"/>
              </w:rPr>
            </w:pPr>
          </w:p>
        </w:tc>
        <w:tc>
          <w:tcPr>
            <w:tcW w:w="4215" w:type="dxa"/>
            <w:tcBorders>
              <w:bottom w:val="single" w:sz="4" w:space="0" w:color="auto"/>
            </w:tcBorders>
          </w:tcPr>
          <w:p w14:paraId="0FB45AB8" w14:textId="77777777" w:rsidR="00AD0777" w:rsidRPr="00457302" w:rsidRDefault="00500499" w:rsidP="00AD0777">
            <w:r>
              <w:rPr>
                <w:rFonts w:hint="eastAsia"/>
              </w:rPr>
              <w:t>黄</w:t>
            </w:r>
            <w:r w:rsidR="00A565FC">
              <w:rPr>
                <w:rFonts w:hint="eastAsia"/>
              </w:rPr>
              <w:t>色の</w:t>
            </w:r>
            <w:r w:rsidR="008028E1">
              <w:rPr>
                <w:rFonts w:hint="eastAsia"/>
              </w:rPr>
              <w:t>口腔内崩壊</w:t>
            </w:r>
            <w:r w:rsidR="00E042E7" w:rsidRPr="00457302">
              <w:rPr>
                <w:rFonts w:hint="eastAsia"/>
              </w:rPr>
              <w:t>錠</w:t>
            </w:r>
          </w:p>
          <w:p w14:paraId="1508F361" w14:textId="77777777" w:rsidR="00B016F8" w:rsidRPr="00457302" w:rsidRDefault="00B016F8" w:rsidP="00C44F81">
            <w:pPr>
              <w:rPr>
                <w:szCs w:val="20"/>
              </w:rPr>
            </w:pPr>
            <w:r w:rsidRPr="00457302">
              <w:rPr>
                <w:rFonts w:hint="eastAsia"/>
                <w:szCs w:val="20"/>
              </w:rPr>
              <w:t>直径：</w:t>
            </w:r>
            <w:r w:rsidR="008028E1">
              <w:rPr>
                <w:rFonts w:hint="eastAsia"/>
                <w:szCs w:val="20"/>
              </w:rPr>
              <w:t>8.0</w:t>
            </w:r>
            <w:r w:rsidRPr="00457302">
              <w:rPr>
                <w:rFonts w:hint="eastAsia"/>
                <w:szCs w:val="20"/>
              </w:rPr>
              <w:t>mm</w:t>
            </w:r>
            <w:r w:rsidR="00E62ECF">
              <w:rPr>
                <w:rFonts w:hint="eastAsia"/>
                <w:szCs w:val="20"/>
              </w:rPr>
              <w:t xml:space="preserve">　</w:t>
            </w:r>
            <w:r w:rsidRPr="00457302">
              <w:rPr>
                <w:szCs w:val="20"/>
              </w:rPr>
              <w:br/>
            </w:r>
            <w:r w:rsidRPr="00457302">
              <w:rPr>
                <w:rFonts w:hint="eastAsia"/>
                <w:szCs w:val="20"/>
              </w:rPr>
              <w:t>厚さ：</w:t>
            </w:r>
            <w:r w:rsidR="008028E1">
              <w:rPr>
                <w:rFonts w:hint="eastAsia"/>
                <w:szCs w:val="20"/>
              </w:rPr>
              <w:t>3.3</w:t>
            </w:r>
            <w:r w:rsidRPr="00457302">
              <w:rPr>
                <w:rFonts w:hint="eastAsia"/>
                <w:szCs w:val="20"/>
              </w:rPr>
              <w:t>mm</w:t>
            </w:r>
            <w:r w:rsidR="00E62ECF">
              <w:rPr>
                <w:rFonts w:hint="eastAsia"/>
                <w:szCs w:val="20"/>
              </w:rPr>
              <w:t xml:space="preserve">　</w:t>
            </w:r>
            <w:r w:rsidRPr="00457302">
              <w:rPr>
                <w:szCs w:val="20"/>
              </w:rPr>
              <w:br/>
            </w:r>
            <w:r w:rsidRPr="00457302">
              <w:rPr>
                <w:rFonts w:hint="eastAsia"/>
                <w:szCs w:val="20"/>
              </w:rPr>
              <w:t>重量：</w:t>
            </w:r>
            <w:r w:rsidR="008028E1">
              <w:rPr>
                <w:rFonts w:hint="eastAsia"/>
                <w:szCs w:val="20"/>
              </w:rPr>
              <w:t>168</w:t>
            </w:r>
            <w:r w:rsidRPr="00457302">
              <w:rPr>
                <w:rFonts w:hint="eastAsia"/>
                <w:szCs w:val="20"/>
              </w:rPr>
              <w:t>mg</w:t>
            </w:r>
            <w:r w:rsidR="00E62ECF">
              <w:rPr>
                <w:rFonts w:hint="eastAsia"/>
                <w:szCs w:val="20"/>
              </w:rPr>
              <w:t xml:space="preserve">　</w:t>
            </w:r>
            <w:r w:rsidRPr="00457302">
              <w:rPr>
                <w:szCs w:val="20"/>
              </w:rPr>
              <w:br/>
            </w:r>
          </w:p>
          <w:p w14:paraId="136D7C00" w14:textId="77777777" w:rsidR="00B016F8" w:rsidRPr="00C44F81" w:rsidRDefault="00B016F8" w:rsidP="00C44F81">
            <w:pPr>
              <w:rPr>
                <w:rFonts w:ascii="ＭＳ 明朝" w:hAnsi="ＭＳ 明朝"/>
                <w:szCs w:val="20"/>
              </w:rPr>
            </w:pPr>
          </w:p>
        </w:tc>
      </w:tr>
      <w:tr w:rsidR="001875D0" w14:paraId="69AE5DE0" w14:textId="77777777" w:rsidTr="00A01F91">
        <w:trPr>
          <w:trHeight w:val="3160"/>
        </w:trPr>
        <w:tc>
          <w:tcPr>
            <w:tcW w:w="1704" w:type="dxa"/>
            <w:vAlign w:val="center"/>
          </w:tcPr>
          <w:p w14:paraId="22B93DEF" w14:textId="77777777" w:rsidR="001875D0" w:rsidRPr="00075F31" w:rsidRDefault="001875D0" w:rsidP="00457302">
            <w:pPr>
              <w:jc w:val="distribute"/>
              <w:rPr>
                <w:rFonts w:ascii="Arial" w:eastAsia="ＭＳ ゴシック" w:hAnsi="Arial"/>
              </w:rPr>
            </w:pPr>
            <w:r w:rsidRPr="00075F31">
              <w:rPr>
                <w:rFonts w:ascii="Arial" w:eastAsia="ＭＳ ゴシック" w:hAnsi="ＭＳ ゴシック" w:hint="eastAsia"/>
              </w:rPr>
              <w:t>先発品との</w:t>
            </w:r>
          </w:p>
          <w:p w14:paraId="3789AF19" w14:textId="77777777" w:rsidR="001875D0" w:rsidRPr="00075F31" w:rsidRDefault="001875D0" w:rsidP="00457302">
            <w:pPr>
              <w:jc w:val="distribute"/>
              <w:rPr>
                <w:rFonts w:ascii="Arial" w:eastAsia="ＭＳ ゴシック" w:hAnsi="Arial"/>
                <w:sz w:val="22"/>
              </w:rPr>
            </w:pPr>
            <w:r w:rsidRPr="00075F31">
              <w:rPr>
                <w:rFonts w:ascii="Arial" w:eastAsia="ＭＳ ゴシック" w:hAnsi="ＭＳ ゴシック" w:hint="eastAsia"/>
              </w:rPr>
              <w:t>同等性</w:t>
            </w:r>
          </w:p>
        </w:tc>
        <w:tc>
          <w:tcPr>
            <w:tcW w:w="4215" w:type="dxa"/>
          </w:tcPr>
          <w:p w14:paraId="380F318B" w14:textId="77777777" w:rsidR="00B72FFE" w:rsidRDefault="001875D0" w:rsidP="00AE1D4B">
            <w:r>
              <w:rPr>
                <w:rFonts w:ascii="Arial" w:eastAsia="ＭＳ ゴシック" w:hAnsi="Arial" w:hint="eastAsia"/>
              </w:rPr>
              <w:t>溶出試験（試験液：</w:t>
            </w:r>
            <w:r>
              <w:rPr>
                <w:rFonts w:ascii="Arial" w:eastAsia="ＭＳ ゴシック" w:hAnsi="Arial" w:hint="eastAsia"/>
              </w:rPr>
              <w:t>pH1.2</w:t>
            </w:r>
            <w:r w:rsidRPr="00075F31">
              <w:rPr>
                <w:rFonts w:ascii="Arial" w:eastAsia="ＭＳ ゴシック" w:hAnsi="Arial" w:hint="eastAsia"/>
              </w:rPr>
              <w:t xml:space="preserve">　</w:t>
            </w:r>
            <w:r w:rsidRPr="00075F31">
              <w:rPr>
                <w:rFonts w:ascii="Arial" w:eastAsia="ＭＳ ゴシック" w:hAnsi="Arial" w:hint="eastAsia"/>
              </w:rPr>
              <w:t>50rpm</w:t>
            </w:r>
            <w:r w:rsidRPr="00075F31">
              <w:rPr>
                <w:rFonts w:ascii="Arial" w:eastAsia="ＭＳ ゴシック" w:hAnsi="Arial" w:hint="eastAsia"/>
              </w:rPr>
              <w:t>）</w:t>
            </w:r>
          </w:p>
          <w:p w14:paraId="39EC64B5" w14:textId="0E48E83F" w:rsidR="003436C6" w:rsidRDefault="006053B6" w:rsidP="00B15A9C">
            <w:pPr>
              <w:tabs>
                <w:tab w:val="left" w:pos="1132"/>
              </w:tabs>
              <w:snapToGrid w:val="0"/>
              <w:ind w:leftChars="-57" w:hangingChars="57" w:hanging="109"/>
              <w:rPr>
                <w:noProof/>
              </w:rPr>
            </w:pPr>
            <w:r>
              <w:rPr>
                <w:noProof/>
              </w:rPr>
              <w:drawing>
                <wp:inline distT="0" distB="0" distL="0" distR="0" wp14:anchorId="4BAC2B5E" wp14:editId="48D42980">
                  <wp:extent cx="2686050" cy="17335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0" cy="1733550"/>
                          </a:xfrm>
                          <a:prstGeom prst="rect">
                            <a:avLst/>
                          </a:prstGeom>
                          <a:noFill/>
                          <a:ln>
                            <a:noFill/>
                          </a:ln>
                        </pic:spPr>
                      </pic:pic>
                    </a:graphicData>
                  </a:graphic>
                </wp:inline>
              </w:drawing>
            </w:r>
          </w:p>
          <w:p w14:paraId="3CE04AF9" w14:textId="77777777" w:rsidR="00015921" w:rsidRPr="001875D0" w:rsidRDefault="001875D0" w:rsidP="003C561C">
            <w:pPr>
              <w:tabs>
                <w:tab w:val="left" w:pos="1132"/>
              </w:tabs>
              <w:snapToGrid w:val="0"/>
              <w:spacing w:before="200" w:line="180" w:lineRule="exact"/>
              <w:ind w:leftChars="-42" w:left="-16" w:hangingChars="42" w:hanging="64"/>
              <w:rPr>
                <w:sz w:val="16"/>
                <w:szCs w:val="16"/>
              </w:rPr>
            </w:pPr>
            <w:r w:rsidRPr="002C4363">
              <w:rPr>
                <w:rFonts w:hint="eastAsia"/>
                <w:sz w:val="16"/>
                <w:szCs w:val="16"/>
              </w:rPr>
              <w:t>「後発医薬品の生物学的同等性</w:t>
            </w:r>
            <w:r w:rsidR="009343D2" w:rsidRPr="002C4363">
              <w:rPr>
                <w:rFonts w:hint="eastAsia"/>
                <w:sz w:val="16"/>
                <w:szCs w:val="16"/>
              </w:rPr>
              <w:t>試験</w:t>
            </w:r>
            <w:r w:rsidRPr="002C4363">
              <w:rPr>
                <w:rFonts w:hint="eastAsia"/>
                <w:sz w:val="16"/>
                <w:szCs w:val="16"/>
              </w:rPr>
              <w:t>ガイドライン」に基づき</w:t>
            </w:r>
            <w:r w:rsidR="00015921" w:rsidRPr="002C4363">
              <w:rPr>
                <w:rFonts w:hint="eastAsia"/>
                <w:sz w:val="16"/>
                <w:szCs w:val="16"/>
              </w:rPr>
              <w:t>判定した結果、両製剤の溶出挙動は類似していることが検証できなかった。</w:t>
            </w:r>
          </w:p>
        </w:tc>
        <w:tc>
          <w:tcPr>
            <w:tcW w:w="4215" w:type="dxa"/>
          </w:tcPr>
          <w:p w14:paraId="03A8F66C" w14:textId="77777777" w:rsidR="001875D0" w:rsidRPr="00457302" w:rsidRDefault="001875D0" w:rsidP="00482916">
            <w:pPr>
              <w:ind w:rightChars="-8" w:right="-15"/>
              <w:rPr>
                <w:sz w:val="16"/>
              </w:rPr>
            </w:pPr>
            <w:r>
              <w:rPr>
                <w:rFonts w:ascii="Arial" w:eastAsia="ＭＳ ゴシック" w:hAnsi="Arial" w:hint="eastAsia"/>
              </w:rPr>
              <w:t>血中濃度比較試験（ヒト</w:t>
            </w:r>
            <w:r w:rsidR="00052CAA">
              <w:rPr>
                <w:rFonts w:ascii="Arial" w:eastAsia="ＭＳ ゴシック" w:hAnsi="Arial" w:hint="eastAsia"/>
              </w:rPr>
              <w:t>、</w:t>
            </w:r>
            <w:r>
              <w:rPr>
                <w:rFonts w:ascii="Arial" w:eastAsia="ＭＳ ゴシック" w:hAnsi="Arial" w:hint="eastAsia"/>
              </w:rPr>
              <w:t>空腹時</w:t>
            </w:r>
            <w:r w:rsidR="00482916">
              <w:rPr>
                <w:rFonts w:ascii="Arial" w:eastAsia="ＭＳ ゴシック" w:hAnsi="Arial" w:hint="eastAsia"/>
              </w:rPr>
              <w:t>、水で服用</w:t>
            </w:r>
            <w:r w:rsidRPr="00075F31">
              <w:rPr>
                <w:rFonts w:ascii="Arial" w:eastAsia="ＭＳ ゴシック" w:hAnsi="Arial" w:hint="eastAsia"/>
              </w:rPr>
              <w:t>）</w:t>
            </w:r>
          </w:p>
          <w:p w14:paraId="0402370C" w14:textId="28D6004B" w:rsidR="001875D0" w:rsidRDefault="006053B6" w:rsidP="002C4363">
            <w:pPr>
              <w:ind w:leftChars="-43" w:hangingChars="43" w:hanging="82"/>
              <w:jc w:val="both"/>
            </w:pPr>
            <w:r>
              <w:rPr>
                <w:noProof/>
              </w:rPr>
              <w:drawing>
                <wp:inline distT="0" distB="0" distL="0" distR="0" wp14:anchorId="2708889F" wp14:editId="75431052">
                  <wp:extent cx="2676525" cy="185737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6525" cy="1857375"/>
                          </a:xfrm>
                          <a:prstGeom prst="rect">
                            <a:avLst/>
                          </a:prstGeom>
                          <a:noFill/>
                          <a:ln>
                            <a:noFill/>
                          </a:ln>
                        </pic:spPr>
                      </pic:pic>
                    </a:graphicData>
                  </a:graphic>
                </wp:inline>
              </w:drawing>
            </w:r>
          </w:p>
          <w:p w14:paraId="64068878" w14:textId="77777777" w:rsidR="00015921" w:rsidRPr="001875D0" w:rsidRDefault="00015921" w:rsidP="003C561C">
            <w:pPr>
              <w:tabs>
                <w:tab w:val="left" w:pos="1132"/>
              </w:tabs>
              <w:snapToGrid w:val="0"/>
              <w:spacing w:line="180" w:lineRule="exact"/>
              <w:rPr>
                <w:rFonts w:ascii="ＭＳ ゴシック" w:eastAsia="ＭＳ ゴシック" w:hAnsi="ＭＳ ゴシック"/>
                <w:sz w:val="18"/>
                <w:szCs w:val="18"/>
              </w:rPr>
            </w:pPr>
            <w:r w:rsidRPr="002C4363">
              <w:rPr>
                <w:rFonts w:hint="eastAsia"/>
                <w:sz w:val="16"/>
                <w:szCs w:val="16"/>
              </w:rPr>
              <w:t>「後発医薬品の生物学的同等性</w:t>
            </w:r>
            <w:r w:rsidR="009343D2" w:rsidRPr="002C4363">
              <w:rPr>
                <w:rFonts w:hint="eastAsia"/>
                <w:sz w:val="16"/>
                <w:szCs w:val="16"/>
              </w:rPr>
              <w:t>試験</w:t>
            </w:r>
            <w:r w:rsidRPr="002C4363">
              <w:rPr>
                <w:rFonts w:hint="eastAsia"/>
                <w:sz w:val="16"/>
                <w:szCs w:val="16"/>
              </w:rPr>
              <w:t>ガイドライン」に基づき判定した結果、両製剤は生物学的に同等であると判定された。</w:t>
            </w:r>
            <w:r w:rsidR="009343D2">
              <w:rPr>
                <w:rFonts w:hint="eastAsia"/>
                <w:sz w:val="16"/>
                <w:szCs w:val="16"/>
              </w:rPr>
              <w:t>（水なしで服用した場合においても</w:t>
            </w:r>
            <w:r w:rsidR="00EB0C97">
              <w:rPr>
                <w:rFonts w:hint="eastAsia"/>
                <w:sz w:val="16"/>
                <w:szCs w:val="16"/>
              </w:rPr>
              <w:t>、</w:t>
            </w:r>
            <w:r w:rsidR="009343D2">
              <w:rPr>
                <w:rFonts w:hint="eastAsia"/>
                <w:sz w:val="16"/>
                <w:szCs w:val="16"/>
              </w:rPr>
              <w:t>両製剤は生物学的に同等であると判定された。）</w:t>
            </w:r>
          </w:p>
        </w:tc>
      </w:tr>
      <w:tr w:rsidR="00D761B1" w14:paraId="05BCAECF" w14:textId="77777777" w:rsidTr="003C561C">
        <w:trPr>
          <w:trHeight w:hRule="exact" w:val="227"/>
        </w:trPr>
        <w:tc>
          <w:tcPr>
            <w:tcW w:w="1704" w:type="dxa"/>
            <w:tcBorders>
              <w:bottom w:val="single" w:sz="4" w:space="0" w:color="auto"/>
            </w:tcBorders>
            <w:vAlign w:val="center"/>
          </w:tcPr>
          <w:p w14:paraId="259CC078" w14:textId="77777777" w:rsidR="00D761B1" w:rsidRPr="00075F31" w:rsidRDefault="00D761B1" w:rsidP="00457302">
            <w:pPr>
              <w:jc w:val="distribute"/>
              <w:rPr>
                <w:rFonts w:ascii="Arial" w:eastAsia="ＭＳ ゴシック" w:hAnsi="Arial"/>
              </w:rPr>
            </w:pPr>
            <w:r w:rsidRPr="00075F31">
              <w:rPr>
                <w:rFonts w:ascii="Arial" w:eastAsia="ＭＳ ゴシック" w:hAnsi="ＭＳ ゴシック" w:hint="eastAsia"/>
              </w:rPr>
              <w:t>備考</w:t>
            </w:r>
          </w:p>
        </w:tc>
        <w:tc>
          <w:tcPr>
            <w:tcW w:w="8430" w:type="dxa"/>
            <w:gridSpan w:val="2"/>
            <w:tcBorders>
              <w:bottom w:val="single" w:sz="4" w:space="0" w:color="auto"/>
            </w:tcBorders>
            <w:vAlign w:val="center"/>
          </w:tcPr>
          <w:p w14:paraId="099073F2" w14:textId="77777777" w:rsidR="00ED6938" w:rsidRPr="00512D05" w:rsidRDefault="00ED6938" w:rsidP="00512D05"/>
        </w:tc>
      </w:tr>
      <w:tr w:rsidR="00D761B1" w14:paraId="5605E960" w14:textId="77777777" w:rsidTr="003C561C">
        <w:trPr>
          <w:trHeight w:hRule="exact" w:val="227"/>
        </w:trPr>
        <w:tc>
          <w:tcPr>
            <w:tcW w:w="1704" w:type="dxa"/>
            <w:vAlign w:val="center"/>
          </w:tcPr>
          <w:p w14:paraId="328AEEE7" w14:textId="77777777" w:rsidR="00D761B1" w:rsidRPr="00075F31" w:rsidRDefault="00D761B1" w:rsidP="00457302">
            <w:pPr>
              <w:jc w:val="distribute"/>
              <w:rPr>
                <w:rFonts w:ascii="Arial" w:eastAsia="ＭＳ ゴシック" w:hAnsi="Arial"/>
              </w:rPr>
            </w:pPr>
            <w:r w:rsidRPr="00075F31">
              <w:rPr>
                <w:rFonts w:ascii="Arial" w:eastAsia="ＭＳ ゴシック" w:hAnsi="ＭＳ ゴシック" w:hint="eastAsia"/>
              </w:rPr>
              <w:t>担当者、連絡先</w:t>
            </w:r>
          </w:p>
        </w:tc>
        <w:tc>
          <w:tcPr>
            <w:tcW w:w="8430" w:type="dxa"/>
            <w:gridSpan w:val="2"/>
            <w:vAlign w:val="center"/>
          </w:tcPr>
          <w:p w14:paraId="16FBD422" w14:textId="77777777" w:rsidR="00D761B1" w:rsidRDefault="00D761B1">
            <w:pPr>
              <w:rPr>
                <w:rFonts w:ascii="ＭＳ ゴシック" w:eastAsia="ＭＳ ゴシック" w:hAnsi="ＭＳ ゴシック"/>
                <w:sz w:val="22"/>
              </w:rPr>
            </w:pPr>
          </w:p>
        </w:tc>
      </w:tr>
    </w:tbl>
    <w:p w14:paraId="3BD6FD97" w14:textId="7432C7B3" w:rsidR="00F90AF8" w:rsidRDefault="008676D6" w:rsidP="00F90AF8">
      <w:pPr>
        <w:jc w:val="right"/>
      </w:pPr>
      <w:r>
        <w:rPr>
          <w:rFonts w:hint="eastAsia"/>
        </w:rPr>
        <w:t>20</w:t>
      </w:r>
      <w:r w:rsidR="00193153">
        <w:t>2</w:t>
      </w:r>
      <w:r w:rsidR="006053B6">
        <w:t>4</w:t>
      </w:r>
      <w:r w:rsidR="008E4A0D">
        <w:rPr>
          <w:rFonts w:hint="eastAsia"/>
        </w:rPr>
        <w:t>年</w:t>
      </w:r>
      <w:r w:rsidR="006053B6">
        <w:t>4</w:t>
      </w:r>
      <w:r w:rsidR="008E4A0D">
        <w:rPr>
          <w:rFonts w:hint="eastAsia"/>
        </w:rPr>
        <w:t>月</w:t>
      </w:r>
    </w:p>
    <w:sectPr w:rsidR="00F90AF8" w:rsidSect="00F90AF8">
      <w:headerReference w:type="default" r:id="rId15"/>
      <w:pgSz w:w="11906" w:h="16838" w:code="9"/>
      <w:pgMar w:top="-294" w:right="737" w:bottom="284" w:left="1021" w:header="567" w:footer="284" w:gutter="0"/>
      <w:cols w:space="708"/>
      <w:docGrid w:type="linesAndChars" w:linePitch="290"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FDCB" w14:textId="77777777" w:rsidR="00267FE5" w:rsidRDefault="00267FE5">
      <w:r>
        <w:separator/>
      </w:r>
    </w:p>
  </w:endnote>
  <w:endnote w:type="continuationSeparator" w:id="0">
    <w:p w14:paraId="0F28022B" w14:textId="77777777" w:rsidR="00267FE5" w:rsidRDefault="0026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thicBBB-Medium-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CE6E" w14:textId="77777777" w:rsidR="00267FE5" w:rsidRDefault="00267FE5">
      <w:r>
        <w:separator/>
      </w:r>
    </w:p>
  </w:footnote>
  <w:footnote w:type="continuationSeparator" w:id="0">
    <w:p w14:paraId="218DA9AA" w14:textId="77777777" w:rsidR="00267FE5" w:rsidRDefault="00267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F420"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999068588">
    <w:abstractNumId w:val="0"/>
  </w:num>
  <w:num w:numId="2" w16cid:durableId="381098551">
    <w:abstractNumId w:val="3"/>
  </w:num>
  <w:num w:numId="3" w16cid:durableId="1093353095">
    <w:abstractNumId w:val="2"/>
  </w:num>
  <w:num w:numId="4" w16cid:durableId="406002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5"/>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445B"/>
    <w:rsid w:val="00004720"/>
    <w:rsid w:val="00012EF9"/>
    <w:rsid w:val="00015921"/>
    <w:rsid w:val="00016D81"/>
    <w:rsid w:val="00020621"/>
    <w:rsid w:val="000243B8"/>
    <w:rsid w:val="00040EC6"/>
    <w:rsid w:val="00041288"/>
    <w:rsid w:val="000440E0"/>
    <w:rsid w:val="000466E4"/>
    <w:rsid w:val="00052CAA"/>
    <w:rsid w:val="00055844"/>
    <w:rsid w:val="00075F31"/>
    <w:rsid w:val="00080AD7"/>
    <w:rsid w:val="0008386E"/>
    <w:rsid w:val="00094F82"/>
    <w:rsid w:val="000A1C0B"/>
    <w:rsid w:val="000C0713"/>
    <w:rsid w:val="000C15F9"/>
    <w:rsid w:val="000D5286"/>
    <w:rsid w:val="000F5A62"/>
    <w:rsid w:val="00100115"/>
    <w:rsid w:val="0010302C"/>
    <w:rsid w:val="001353CD"/>
    <w:rsid w:val="00135683"/>
    <w:rsid w:val="001379E8"/>
    <w:rsid w:val="00175BB9"/>
    <w:rsid w:val="001875D0"/>
    <w:rsid w:val="00193153"/>
    <w:rsid w:val="001A4073"/>
    <w:rsid w:val="001B453A"/>
    <w:rsid w:val="001D6D38"/>
    <w:rsid w:val="001D746C"/>
    <w:rsid w:val="002007CB"/>
    <w:rsid w:val="00211974"/>
    <w:rsid w:val="00236D8D"/>
    <w:rsid w:val="002530B7"/>
    <w:rsid w:val="00267FE5"/>
    <w:rsid w:val="00294497"/>
    <w:rsid w:val="002C4363"/>
    <w:rsid w:val="002F4E60"/>
    <w:rsid w:val="002F744D"/>
    <w:rsid w:val="00315183"/>
    <w:rsid w:val="0032067C"/>
    <w:rsid w:val="0032478C"/>
    <w:rsid w:val="00325B5A"/>
    <w:rsid w:val="0033716E"/>
    <w:rsid w:val="003404EB"/>
    <w:rsid w:val="003436C6"/>
    <w:rsid w:val="00361611"/>
    <w:rsid w:val="00362ADE"/>
    <w:rsid w:val="00373EAB"/>
    <w:rsid w:val="00374471"/>
    <w:rsid w:val="00376A46"/>
    <w:rsid w:val="00386C27"/>
    <w:rsid w:val="00394B60"/>
    <w:rsid w:val="00395A00"/>
    <w:rsid w:val="003A1A60"/>
    <w:rsid w:val="003B4C9D"/>
    <w:rsid w:val="003C561C"/>
    <w:rsid w:val="003D2DF8"/>
    <w:rsid w:val="00402158"/>
    <w:rsid w:val="004254C4"/>
    <w:rsid w:val="0042645B"/>
    <w:rsid w:val="00435039"/>
    <w:rsid w:val="00436DE7"/>
    <w:rsid w:val="00444170"/>
    <w:rsid w:val="00445E65"/>
    <w:rsid w:val="00455A00"/>
    <w:rsid w:val="00457302"/>
    <w:rsid w:val="00464175"/>
    <w:rsid w:val="004646FC"/>
    <w:rsid w:val="004676F6"/>
    <w:rsid w:val="00471D66"/>
    <w:rsid w:val="00482916"/>
    <w:rsid w:val="00492591"/>
    <w:rsid w:val="00492940"/>
    <w:rsid w:val="00494EF5"/>
    <w:rsid w:val="004A4FA8"/>
    <w:rsid w:val="004B130C"/>
    <w:rsid w:val="004B325C"/>
    <w:rsid w:val="004B5A4A"/>
    <w:rsid w:val="004B7158"/>
    <w:rsid w:val="004B7FCF"/>
    <w:rsid w:val="004C09CD"/>
    <w:rsid w:val="004D3FF9"/>
    <w:rsid w:val="004D44A5"/>
    <w:rsid w:val="004E34DB"/>
    <w:rsid w:val="004F050F"/>
    <w:rsid w:val="00500499"/>
    <w:rsid w:val="0050632E"/>
    <w:rsid w:val="00512D05"/>
    <w:rsid w:val="00522463"/>
    <w:rsid w:val="00532337"/>
    <w:rsid w:val="00537C26"/>
    <w:rsid w:val="0055265C"/>
    <w:rsid w:val="00563742"/>
    <w:rsid w:val="005663A9"/>
    <w:rsid w:val="005678F7"/>
    <w:rsid w:val="005811CB"/>
    <w:rsid w:val="005811F4"/>
    <w:rsid w:val="00583276"/>
    <w:rsid w:val="00592716"/>
    <w:rsid w:val="005A1CE4"/>
    <w:rsid w:val="005A6AEF"/>
    <w:rsid w:val="005B1C19"/>
    <w:rsid w:val="005B2795"/>
    <w:rsid w:val="005C5E16"/>
    <w:rsid w:val="005D7609"/>
    <w:rsid w:val="005E0BDD"/>
    <w:rsid w:val="005E1A4A"/>
    <w:rsid w:val="005E2DDF"/>
    <w:rsid w:val="005E6602"/>
    <w:rsid w:val="005F29DC"/>
    <w:rsid w:val="005F46F0"/>
    <w:rsid w:val="005F7536"/>
    <w:rsid w:val="006053B6"/>
    <w:rsid w:val="006132A2"/>
    <w:rsid w:val="0061671E"/>
    <w:rsid w:val="00632A2D"/>
    <w:rsid w:val="00654341"/>
    <w:rsid w:val="006548F9"/>
    <w:rsid w:val="00663FCD"/>
    <w:rsid w:val="00665911"/>
    <w:rsid w:val="00667032"/>
    <w:rsid w:val="0067510E"/>
    <w:rsid w:val="006866B3"/>
    <w:rsid w:val="00691302"/>
    <w:rsid w:val="0069249F"/>
    <w:rsid w:val="006975A1"/>
    <w:rsid w:val="006A687A"/>
    <w:rsid w:val="006B3B36"/>
    <w:rsid w:val="006B6CD4"/>
    <w:rsid w:val="006E1D69"/>
    <w:rsid w:val="006E1DD6"/>
    <w:rsid w:val="006F430A"/>
    <w:rsid w:val="00711299"/>
    <w:rsid w:val="007126E2"/>
    <w:rsid w:val="00714438"/>
    <w:rsid w:val="00714C91"/>
    <w:rsid w:val="00717414"/>
    <w:rsid w:val="007201AF"/>
    <w:rsid w:val="007233E9"/>
    <w:rsid w:val="00732789"/>
    <w:rsid w:val="00733E81"/>
    <w:rsid w:val="00742B43"/>
    <w:rsid w:val="00743E15"/>
    <w:rsid w:val="00756A71"/>
    <w:rsid w:val="007735D6"/>
    <w:rsid w:val="007776C8"/>
    <w:rsid w:val="007912EA"/>
    <w:rsid w:val="007A2541"/>
    <w:rsid w:val="007C0A0A"/>
    <w:rsid w:val="007D7C92"/>
    <w:rsid w:val="007E749D"/>
    <w:rsid w:val="0080075F"/>
    <w:rsid w:val="008028E1"/>
    <w:rsid w:val="0080295E"/>
    <w:rsid w:val="008037B6"/>
    <w:rsid w:val="008318A2"/>
    <w:rsid w:val="00832085"/>
    <w:rsid w:val="008327DE"/>
    <w:rsid w:val="008430B7"/>
    <w:rsid w:val="00844233"/>
    <w:rsid w:val="0084540E"/>
    <w:rsid w:val="00854CF8"/>
    <w:rsid w:val="00857732"/>
    <w:rsid w:val="00866A4E"/>
    <w:rsid w:val="008676D6"/>
    <w:rsid w:val="008677FD"/>
    <w:rsid w:val="00867A81"/>
    <w:rsid w:val="0087356E"/>
    <w:rsid w:val="00884DAB"/>
    <w:rsid w:val="00897224"/>
    <w:rsid w:val="008D0B3F"/>
    <w:rsid w:val="008E05D5"/>
    <w:rsid w:val="008E3936"/>
    <w:rsid w:val="008E4A0D"/>
    <w:rsid w:val="009000E6"/>
    <w:rsid w:val="009118A6"/>
    <w:rsid w:val="00921B24"/>
    <w:rsid w:val="0092605A"/>
    <w:rsid w:val="009343D2"/>
    <w:rsid w:val="00941083"/>
    <w:rsid w:val="0095009F"/>
    <w:rsid w:val="00950B9E"/>
    <w:rsid w:val="0095463C"/>
    <w:rsid w:val="00966437"/>
    <w:rsid w:val="009670F3"/>
    <w:rsid w:val="009672D3"/>
    <w:rsid w:val="009818A0"/>
    <w:rsid w:val="00984003"/>
    <w:rsid w:val="009847D4"/>
    <w:rsid w:val="00993BBD"/>
    <w:rsid w:val="009B5B43"/>
    <w:rsid w:val="009D6303"/>
    <w:rsid w:val="009D6935"/>
    <w:rsid w:val="009E3D10"/>
    <w:rsid w:val="009F770B"/>
    <w:rsid w:val="00A01F91"/>
    <w:rsid w:val="00A042CD"/>
    <w:rsid w:val="00A40865"/>
    <w:rsid w:val="00A41680"/>
    <w:rsid w:val="00A42893"/>
    <w:rsid w:val="00A44188"/>
    <w:rsid w:val="00A44A66"/>
    <w:rsid w:val="00A565FC"/>
    <w:rsid w:val="00A76AF2"/>
    <w:rsid w:val="00AB6DAE"/>
    <w:rsid w:val="00AD0777"/>
    <w:rsid w:val="00AE1D4B"/>
    <w:rsid w:val="00B016F8"/>
    <w:rsid w:val="00B1359F"/>
    <w:rsid w:val="00B15A9C"/>
    <w:rsid w:val="00B431C9"/>
    <w:rsid w:val="00B50707"/>
    <w:rsid w:val="00B51D7A"/>
    <w:rsid w:val="00B60FE7"/>
    <w:rsid w:val="00B613B3"/>
    <w:rsid w:val="00B71BAF"/>
    <w:rsid w:val="00B72FFE"/>
    <w:rsid w:val="00B832F9"/>
    <w:rsid w:val="00BB2A4D"/>
    <w:rsid w:val="00BB5C06"/>
    <w:rsid w:val="00BC012E"/>
    <w:rsid w:val="00BC07F9"/>
    <w:rsid w:val="00BC23BD"/>
    <w:rsid w:val="00BC5A3D"/>
    <w:rsid w:val="00BD15DE"/>
    <w:rsid w:val="00BD3E50"/>
    <w:rsid w:val="00BF2D1F"/>
    <w:rsid w:val="00C018AF"/>
    <w:rsid w:val="00C05290"/>
    <w:rsid w:val="00C2303A"/>
    <w:rsid w:val="00C34F43"/>
    <w:rsid w:val="00C3535C"/>
    <w:rsid w:val="00C35C61"/>
    <w:rsid w:val="00C44F81"/>
    <w:rsid w:val="00C745D2"/>
    <w:rsid w:val="00C93290"/>
    <w:rsid w:val="00C93A9B"/>
    <w:rsid w:val="00C97D3D"/>
    <w:rsid w:val="00CA3D8C"/>
    <w:rsid w:val="00CA409E"/>
    <w:rsid w:val="00CA69AE"/>
    <w:rsid w:val="00CB59C9"/>
    <w:rsid w:val="00CB7F28"/>
    <w:rsid w:val="00CC328A"/>
    <w:rsid w:val="00CC5333"/>
    <w:rsid w:val="00D04702"/>
    <w:rsid w:val="00D407D5"/>
    <w:rsid w:val="00D52CEF"/>
    <w:rsid w:val="00D54C29"/>
    <w:rsid w:val="00D57AE6"/>
    <w:rsid w:val="00D761B1"/>
    <w:rsid w:val="00D7648B"/>
    <w:rsid w:val="00D846FE"/>
    <w:rsid w:val="00D8557C"/>
    <w:rsid w:val="00D96E98"/>
    <w:rsid w:val="00DA0680"/>
    <w:rsid w:val="00DA06F9"/>
    <w:rsid w:val="00DA7636"/>
    <w:rsid w:val="00DB6D24"/>
    <w:rsid w:val="00DC63E9"/>
    <w:rsid w:val="00DD0D9B"/>
    <w:rsid w:val="00DF3711"/>
    <w:rsid w:val="00DF62D2"/>
    <w:rsid w:val="00E042E7"/>
    <w:rsid w:val="00E10094"/>
    <w:rsid w:val="00E16016"/>
    <w:rsid w:val="00E3036E"/>
    <w:rsid w:val="00E362B3"/>
    <w:rsid w:val="00E373BB"/>
    <w:rsid w:val="00E436DD"/>
    <w:rsid w:val="00E45989"/>
    <w:rsid w:val="00E51C27"/>
    <w:rsid w:val="00E549AD"/>
    <w:rsid w:val="00E56F32"/>
    <w:rsid w:val="00E6091D"/>
    <w:rsid w:val="00E62706"/>
    <w:rsid w:val="00E62ECF"/>
    <w:rsid w:val="00E65830"/>
    <w:rsid w:val="00E65BBD"/>
    <w:rsid w:val="00E73AE6"/>
    <w:rsid w:val="00E76BBA"/>
    <w:rsid w:val="00E82CE6"/>
    <w:rsid w:val="00E83378"/>
    <w:rsid w:val="00EA41E6"/>
    <w:rsid w:val="00EB0C97"/>
    <w:rsid w:val="00EB5590"/>
    <w:rsid w:val="00EC6076"/>
    <w:rsid w:val="00ED0B20"/>
    <w:rsid w:val="00ED6938"/>
    <w:rsid w:val="00EE2D81"/>
    <w:rsid w:val="00EF5F7D"/>
    <w:rsid w:val="00F00700"/>
    <w:rsid w:val="00F07685"/>
    <w:rsid w:val="00F13BB4"/>
    <w:rsid w:val="00F26BDB"/>
    <w:rsid w:val="00F35ECC"/>
    <w:rsid w:val="00F4076B"/>
    <w:rsid w:val="00F41D0C"/>
    <w:rsid w:val="00F44691"/>
    <w:rsid w:val="00F45717"/>
    <w:rsid w:val="00F51702"/>
    <w:rsid w:val="00F520FE"/>
    <w:rsid w:val="00F81049"/>
    <w:rsid w:val="00F85FF5"/>
    <w:rsid w:val="00F90AF8"/>
    <w:rsid w:val="00FA1BA6"/>
    <w:rsid w:val="00FB5A62"/>
    <w:rsid w:val="00FB661F"/>
    <w:rsid w:val="00FC5FC2"/>
    <w:rsid w:val="00FE4940"/>
    <w:rsid w:val="00FE6976"/>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8C4868E"/>
  <w15:chartTrackingRefBased/>
  <w15:docId w15:val="{CB8AB4AF-BFEF-419D-8CA8-7ED16944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B72FFE"/>
    <w:rPr>
      <w:rFonts w:ascii="Century" w:hAnsi="Century"/>
      <w:szCs w:val="24"/>
    </w:rPr>
  </w:style>
  <w:style w:type="paragraph" w:customStyle="1" w:styleId="L2b">
    <w:name w:val="L2b"/>
    <w:rsid w:val="0055265C"/>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303767D85A3247838C00D5F95D3FCB" ma:contentTypeVersion="10" ma:contentTypeDescription="新しいドキュメントを作成します。" ma:contentTypeScope="" ma:versionID="169e9f4f97dea4bd939978ac68b71ed8">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DE378F5-8D9B-4C00-9C8D-44B09C6A4190}">
  <ds:schemaRefs>
    <ds:schemaRef ds:uri="http://schemas.microsoft.com/sharepoint/v3/contenttype/forms"/>
  </ds:schemaRefs>
</ds:datastoreItem>
</file>

<file path=customXml/itemProps2.xml><?xml version="1.0" encoding="utf-8"?>
<ds:datastoreItem xmlns:ds="http://schemas.openxmlformats.org/officeDocument/2006/customXml" ds:itemID="{EB39637C-43D7-49F4-BBC6-A05DFD77FECE}">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customXml/itemProps3.xml><?xml version="1.0" encoding="utf-8"?>
<ds:datastoreItem xmlns:ds="http://schemas.openxmlformats.org/officeDocument/2006/customXml" ds:itemID="{1833F040-84B0-4A1A-AC3F-E1F7A98E1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2014-09-22T01:51:00Z</cp:lastPrinted>
  <dcterms:created xsi:type="dcterms:W3CDTF">2024-03-14T01:48:00Z</dcterms:created>
  <dcterms:modified xsi:type="dcterms:W3CDTF">2024-03-14T01:48:00Z</dcterms:modified>
</cp:coreProperties>
</file>