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47D79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99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4150"/>
        <w:gridCol w:w="4150"/>
      </w:tblGrid>
      <w:tr w:rsidR="008E4A0D" w14:paraId="6D6BD8A2" w14:textId="77777777" w:rsidTr="00581C57">
        <w:trPr>
          <w:trHeight w:hRule="exact" w:val="340"/>
        </w:trPr>
        <w:tc>
          <w:tcPr>
            <w:tcW w:w="1676" w:type="dxa"/>
          </w:tcPr>
          <w:p w14:paraId="7DDE4925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50" w:type="dxa"/>
            <w:vAlign w:val="center"/>
          </w:tcPr>
          <w:p w14:paraId="53A90780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50" w:type="dxa"/>
            <w:vAlign w:val="center"/>
          </w:tcPr>
          <w:p w14:paraId="1691AB78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655DD24F" w14:textId="77777777" w:rsidTr="00581C57">
        <w:trPr>
          <w:trHeight w:hRule="exact" w:val="340"/>
        </w:trPr>
        <w:tc>
          <w:tcPr>
            <w:tcW w:w="1676" w:type="dxa"/>
            <w:vAlign w:val="center"/>
          </w:tcPr>
          <w:p w14:paraId="5D62A7F9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50" w:type="dxa"/>
            <w:vAlign w:val="center"/>
          </w:tcPr>
          <w:p w14:paraId="2CD2F5AB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50" w:type="dxa"/>
            <w:vAlign w:val="center"/>
          </w:tcPr>
          <w:p w14:paraId="34275E6A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6D37DF64" w14:textId="77777777" w:rsidTr="00581C57">
        <w:trPr>
          <w:trHeight w:hRule="exact" w:val="340"/>
        </w:trPr>
        <w:tc>
          <w:tcPr>
            <w:tcW w:w="1676" w:type="dxa"/>
            <w:vAlign w:val="center"/>
          </w:tcPr>
          <w:p w14:paraId="5B5A1DAE" w14:textId="77777777" w:rsidR="00B016F8" w:rsidRPr="00075F31" w:rsidRDefault="002821D9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50" w:type="dxa"/>
            <w:vAlign w:val="center"/>
          </w:tcPr>
          <w:p w14:paraId="2B317527" w14:textId="77777777" w:rsidR="00B016F8" w:rsidRPr="004E34DB" w:rsidRDefault="00C53647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ゾルピデム酒石酸塩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 w:rsidR="00B12340">
              <w:rPr>
                <w:rFonts w:ascii="Arial" w:eastAsia="ＭＳ ゴシック" w:hAnsi="Arial" w:hint="eastAsia"/>
              </w:rPr>
              <w:t>10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BD3E50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150" w:type="dxa"/>
            <w:vAlign w:val="center"/>
          </w:tcPr>
          <w:p w14:paraId="236823F3" w14:textId="42F9C001" w:rsidR="00B016F8" w:rsidRPr="00BB484E" w:rsidRDefault="00BB484E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BB484E">
              <w:rPr>
                <w:rFonts w:ascii="Arial" w:eastAsia="ＭＳ ゴシック" w:hAnsi="Arial" w:cs="Arial" w:hint="eastAsia"/>
              </w:rPr>
              <w:t>マイスリ</w:t>
            </w:r>
            <w:r w:rsidR="00F37063">
              <w:rPr>
                <w:rFonts w:ascii="Arial" w:eastAsia="ＭＳ ゴシック" w:hAnsi="Arial" w:cs="Arial" w:hint="eastAsia"/>
              </w:rPr>
              <w:t>ー</w:t>
            </w:r>
            <w:r w:rsidRPr="00BB484E">
              <w:rPr>
                <w:rFonts w:ascii="Arial" w:eastAsia="ＭＳ ゴシック" w:hAnsi="Arial" w:cs="Arial" w:hint="eastAsia"/>
              </w:rPr>
              <w:t>錠</w:t>
            </w:r>
            <w:r w:rsidRPr="00BB484E">
              <w:rPr>
                <w:rFonts w:ascii="Arial" w:eastAsia="ＭＳ ゴシック" w:hAnsi="Arial" w:cs="Arial" w:hint="eastAsia"/>
              </w:rPr>
              <w:t>10mg</w:t>
            </w:r>
          </w:p>
        </w:tc>
      </w:tr>
      <w:tr w:rsidR="00B016F8" w14:paraId="7F5A1DCF" w14:textId="77777777" w:rsidTr="00581C57">
        <w:trPr>
          <w:trHeight w:hRule="exact" w:val="454"/>
        </w:trPr>
        <w:tc>
          <w:tcPr>
            <w:tcW w:w="1676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50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150" w:type="dxa"/>
            <w:vAlign w:val="center"/>
          </w:tcPr>
          <w:p>
            <w:pPr>
              <w:jc w:val="center"/>
            </w:pPr>
            <w:r>
              <w:t>21.50円</w:t>
            </w:r>
          </w:p>
        </w:tc>
      </w:tr>
      <w:tr w:rsidR="005C12AD" w14:paraId="7CFC7B76" w14:textId="77777777" w:rsidTr="00581C57">
        <w:trPr>
          <w:trHeight w:hRule="exact" w:val="340"/>
        </w:trPr>
        <w:tc>
          <w:tcPr>
            <w:tcW w:w="1676" w:type="dxa"/>
            <w:vAlign w:val="center"/>
          </w:tcPr>
          <w:p w14:paraId="3F368423" w14:textId="77777777" w:rsidR="005C12AD" w:rsidRPr="00075F31" w:rsidRDefault="005C12AD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00" w:type="dxa"/>
            <w:gridSpan w:val="2"/>
            <w:tcMar>
              <w:left w:w="0" w:type="dxa"/>
              <w:right w:w="0" w:type="dxa"/>
            </w:tcMar>
            <w:vAlign w:val="center"/>
          </w:tcPr>
          <w:p w14:paraId="297808F6" w14:textId="77777777" w:rsidR="005C12AD" w:rsidRPr="00B016F8" w:rsidRDefault="005C12AD" w:rsidP="00B12340">
            <w:pPr>
              <w:jc w:val="center"/>
            </w:pPr>
            <w:r>
              <w:t xml:space="preserve">1 </w:t>
            </w:r>
            <w:r>
              <w:rPr>
                <w:rFonts w:hint="eastAsia"/>
              </w:rPr>
              <w:t>錠中に</w:t>
            </w:r>
            <w:r w:rsidR="00C53647">
              <w:rPr>
                <w:rFonts w:ascii="Arial" w:eastAsia="ＭＳ ゴシック" w:hint="eastAsia"/>
              </w:rPr>
              <w:t>ゾルピデム酒石酸塩</w:t>
            </w:r>
            <w:r>
              <w:rPr>
                <w:rFonts w:ascii="Arial" w:eastAsia="ＭＳ ゴシック" w:hint="eastAsia"/>
              </w:rPr>
              <w:t>（日局）</w:t>
            </w:r>
            <w:r w:rsidR="00B12340">
              <w:rPr>
                <w:rFonts w:hint="eastAsia"/>
              </w:rPr>
              <w:t>10</w:t>
            </w:r>
            <w:r>
              <w:t>mg</w:t>
            </w:r>
            <w:r>
              <w:rPr>
                <w:rFonts w:hint="eastAsia"/>
              </w:rPr>
              <w:t>を含有</w:t>
            </w:r>
          </w:p>
        </w:tc>
      </w:tr>
      <w:tr w:rsidR="002821D9" w14:paraId="5C589AB7" w14:textId="77777777" w:rsidTr="00581C57">
        <w:trPr>
          <w:trHeight w:hRule="exact" w:val="1361"/>
        </w:trPr>
        <w:tc>
          <w:tcPr>
            <w:tcW w:w="1676" w:type="dxa"/>
            <w:vAlign w:val="center"/>
          </w:tcPr>
          <w:p w14:paraId="7D19639C" w14:textId="77777777" w:rsidR="002821D9" w:rsidRPr="00075F31" w:rsidRDefault="002821D9" w:rsidP="002821D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50" w:type="dxa"/>
            <w:tcBorders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0F60B7" w14:textId="77777777" w:rsidR="002821D9" w:rsidRPr="00D407D5" w:rsidRDefault="002821D9" w:rsidP="002821D9">
            <w:pPr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乳糖水和物、結晶セルロース、ヒプロメロース、デンプングリコール酸ナトリウム、ステアリン酸マグネシウム、マクロゴール</w:t>
            </w:r>
            <w:r>
              <w:rPr>
                <w:rFonts w:hint="eastAsia"/>
                <w:szCs w:val="20"/>
              </w:rPr>
              <w:t>6000</w:t>
            </w:r>
            <w:r>
              <w:rPr>
                <w:rFonts w:hint="eastAsia"/>
                <w:szCs w:val="20"/>
              </w:rPr>
              <w:t>、酸化チタン、三二酸化鉄、黄色三二酸化鉄、カルナウバロウ</w:t>
            </w:r>
          </w:p>
        </w:tc>
        <w:tc>
          <w:tcPr>
            <w:tcW w:w="41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FE2EDD" w14:textId="77777777" w:rsidR="002821D9" w:rsidRPr="00D407D5" w:rsidRDefault="002821D9" w:rsidP="002821D9">
            <w:pPr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乳糖水和物、結晶セルロース、ヒプロメロース、デンプングリコール酸ナトリウム、ステアリン酸マグネシウム、酸化チタン、マクロゴール、カルナウバロウ、黄色三二酸化鉄、三二酸化鉄</w:t>
            </w:r>
          </w:p>
        </w:tc>
      </w:tr>
      <w:tr w:rsidR="002821D9" w14:paraId="1A1C7DB6" w14:textId="77777777" w:rsidTr="00581C57">
        <w:trPr>
          <w:trHeight w:hRule="exact" w:val="340"/>
        </w:trPr>
        <w:tc>
          <w:tcPr>
            <w:tcW w:w="1676" w:type="dxa"/>
            <w:vAlign w:val="center"/>
          </w:tcPr>
          <w:p w14:paraId="4E3454CB" w14:textId="77777777" w:rsidR="002821D9" w:rsidRPr="00075F31" w:rsidRDefault="002821D9" w:rsidP="002821D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00" w:type="dxa"/>
            <w:gridSpan w:val="2"/>
            <w:vAlign w:val="center"/>
          </w:tcPr>
          <w:p w14:paraId="48A5C251" w14:textId="77777777" w:rsidR="002821D9" w:rsidRPr="00ED6938" w:rsidRDefault="002821D9" w:rsidP="002821D9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hint="eastAsia"/>
                <w:szCs w:val="20"/>
              </w:rPr>
              <w:t>入眠剤</w:t>
            </w:r>
          </w:p>
        </w:tc>
      </w:tr>
      <w:tr w:rsidR="002821D9" w14:paraId="2E97A15E" w14:textId="77777777" w:rsidTr="00581C57">
        <w:trPr>
          <w:trHeight w:hRule="exact" w:val="340"/>
        </w:trPr>
        <w:tc>
          <w:tcPr>
            <w:tcW w:w="1676" w:type="dxa"/>
            <w:vAlign w:val="center"/>
          </w:tcPr>
          <w:p w14:paraId="520F7241" w14:textId="77777777" w:rsidR="002821D9" w:rsidRPr="00075F31" w:rsidRDefault="002821D9" w:rsidP="002821D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00" w:type="dxa"/>
            <w:gridSpan w:val="2"/>
            <w:vAlign w:val="center"/>
          </w:tcPr>
          <w:p w14:paraId="359EF7DD" w14:textId="77777777" w:rsidR="002821D9" w:rsidRPr="00D407D5" w:rsidRDefault="002821D9" w:rsidP="002821D9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不眠症（統合失調症及び躁うつ病に伴う不眠症は除く）</w:t>
            </w:r>
          </w:p>
        </w:tc>
      </w:tr>
      <w:tr w:rsidR="002821D9" w14:paraId="406C58CE" w14:textId="77777777" w:rsidTr="008D7B33">
        <w:trPr>
          <w:trHeight w:hRule="exact" w:val="851"/>
        </w:trPr>
        <w:tc>
          <w:tcPr>
            <w:tcW w:w="1676" w:type="dxa"/>
            <w:vAlign w:val="center"/>
          </w:tcPr>
          <w:p w14:paraId="0A1662F3" w14:textId="77777777" w:rsidR="002821D9" w:rsidRPr="00075F31" w:rsidRDefault="002821D9" w:rsidP="002821D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00" w:type="dxa"/>
            <w:gridSpan w:val="2"/>
            <w:vAlign w:val="center"/>
          </w:tcPr>
          <w:p w14:paraId="17DEC8EA" w14:textId="77777777" w:rsidR="002821D9" w:rsidRDefault="002821D9" w:rsidP="002821D9">
            <w:pPr>
              <w:jc w:val="both"/>
              <w:rPr>
                <w:rFonts w:ascii="ＭＳ 明朝" w:hAnsi="ＭＳ 明朝" w:cs="Arial Unicode MS"/>
                <w:szCs w:val="20"/>
              </w:rPr>
            </w:pPr>
            <w:r w:rsidRPr="00ED0B20">
              <w:rPr>
                <w:rFonts w:ascii="ＭＳ 明朝" w:hAnsi="ＭＳ 明朝" w:cs="Arial Unicode MS" w:hint="eastAsia"/>
                <w:szCs w:val="20"/>
              </w:rPr>
              <w:t>通常、成人には</w:t>
            </w:r>
            <w:r>
              <w:rPr>
                <w:rFonts w:ascii="ＭＳ 明朝" w:hAnsi="ＭＳ 明朝" w:cs="Arial Unicode MS" w:hint="eastAsia"/>
                <w:szCs w:val="20"/>
              </w:rPr>
              <w:t>ゾルピデム酒石酸塩</w:t>
            </w:r>
            <w:r w:rsidRPr="00ED0B20">
              <w:rPr>
                <w:rFonts w:ascii="ＭＳ 明朝" w:hAnsi="ＭＳ 明朝" w:cs="Arial Unicode MS" w:hint="eastAsia"/>
                <w:szCs w:val="20"/>
              </w:rPr>
              <w:t>として</w:t>
            </w:r>
            <w:r w:rsidRPr="00B12340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回</w:t>
            </w:r>
            <w:r w:rsidRPr="00B12340">
              <w:rPr>
                <w:rFonts w:cs="Arial Unicode MS"/>
                <w:szCs w:val="20"/>
              </w:rPr>
              <w:t>5</w:t>
            </w:r>
            <w:r>
              <w:rPr>
                <w:rFonts w:ascii="ＭＳ 明朝" w:hAnsi="ＭＳ 明朝" w:cs="Arial Unicode MS" w:hint="eastAsia"/>
                <w:szCs w:val="20"/>
              </w:rPr>
              <w:t>～</w:t>
            </w:r>
            <w:r>
              <w:rPr>
                <w:rFonts w:cs="Arial Unicode MS" w:hint="eastAsia"/>
                <w:szCs w:val="20"/>
              </w:rPr>
              <w:t>10</w:t>
            </w:r>
            <w:r w:rsidRPr="00ED0B20">
              <w:rPr>
                <w:rFonts w:cs="Arial Unicode MS"/>
                <w:szCs w:val="20"/>
              </w:rPr>
              <w:t>mg</w:t>
            </w:r>
            <w:r>
              <w:rPr>
                <w:rFonts w:cs="Arial Unicode MS" w:hint="eastAsia"/>
                <w:szCs w:val="20"/>
              </w:rPr>
              <w:t>を就寝直前に</w:t>
            </w:r>
            <w:r w:rsidRPr="00ED0B20">
              <w:rPr>
                <w:rFonts w:ascii="ＭＳ 明朝" w:hAnsi="ＭＳ 明朝" w:cs="Arial Unicode MS" w:hint="eastAsia"/>
                <w:szCs w:val="20"/>
              </w:rPr>
              <w:t>経口投与する。</w:t>
            </w:r>
          </w:p>
          <w:p w14:paraId="58CE7B2B" w14:textId="77777777" w:rsidR="002821D9" w:rsidRDefault="002821D9" w:rsidP="002821D9">
            <w:pPr>
              <w:rPr>
                <w:rFonts w:ascii="ＭＳ 明朝" w:hAnsi="ＭＳ 明朝" w:cs="Arial Unicode MS"/>
                <w:szCs w:val="20"/>
              </w:rPr>
            </w:pPr>
            <w:r>
              <w:rPr>
                <w:rFonts w:ascii="ＭＳ 明朝" w:hAnsi="ＭＳ 明朝" w:cs="Arial Unicode MS" w:hint="eastAsia"/>
                <w:szCs w:val="20"/>
              </w:rPr>
              <w:t>なお、高齢者には</w:t>
            </w:r>
            <w:r w:rsidRPr="00B12340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回</w:t>
            </w:r>
            <w:r w:rsidRPr="00B12340">
              <w:rPr>
                <w:rFonts w:cs="Arial Unicode MS"/>
                <w:szCs w:val="20"/>
              </w:rPr>
              <w:t>5mg</w:t>
            </w:r>
            <w:r>
              <w:rPr>
                <w:rFonts w:ascii="ＭＳ 明朝" w:hAnsi="ＭＳ 明朝" w:cs="Arial Unicode MS" w:hint="eastAsia"/>
                <w:szCs w:val="20"/>
              </w:rPr>
              <w:t>から投与を開始する。</w:t>
            </w:r>
          </w:p>
          <w:p w14:paraId="04580960" w14:textId="77777777" w:rsidR="002821D9" w:rsidRPr="00ED0B20" w:rsidRDefault="002821D9" w:rsidP="002821D9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cs="Arial Unicode MS" w:hint="eastAsia"/>
                <w:szCs w:val="20"/>
              </w:rPr>
              <w:t>年齢、症状、疾患により適宜増減するが、</w:t>
            </w:r>
            <w:r w:rsidRPr="00375B1F">
              <w:rPr>
                <w:rFonts w:cs="Arial Unicode MS"/>
                <w:szCs w:val="20"/>
              </w:rPr>
              <w:t>1</w:t>
            </w:r>
            <w:r>
              <w:rPr>
                <w:rFonts w:ascii="ＭＳ 明朝" w:hAnsi="ＭＳ 明朝" w:cs="Arial Unicode MS" w:hint="eastAsia"/>
                <w:szCs w:val="20"/>
              </w:rPr>
              <w:t>日</w:t>
            </w:r>
            <w:r>
              <w:rPr>
                <w:rFonts w:cs="Arial Unicode MS" w:hint="eastAsia"/>
                <w:szCs w:val="20"/>
              </w:rPr>
              <w:t>1</w:t>
            </w:r>
            <w:r w:rsidRPr="00375B1F">
              <w:rPr>
                <w:rFonts w:cs="Arial Unicode MS"/>
                <w:szCs w:val="20"/>
              </w:rPr>
              <w:t>0mg</w:t>
            </w:r>
            <w:r>
              <w:rPr>
                <w:rFonts w:cs="Arial Unicode MS" w:hint="eastAsia"/>
                <w:szCs w:val="20"/>
              </w:rPr>
              <w:t>を超えないこととする</w:t>
            </w:r>
            <w:r>
              <w:rPr>
                <w:rFonts w:ascii="ＭＳ 明朝" w:hAnsi="ＭＳ 明朝" w:cs="Arial Unicode MS" w:hint="eastAsia"/>
                <w:szCs w:val="20"/>
              </w:rPr>
              <w:t>。</w:t>
            </w:r>
          </w:p>
        </w:tc>
      </w:tr>
      <w:tr w:rsidR="002821D9" w14:paraId="18126EE4" w14:textId="77777777" w:rsidTr="008D7B33">
        <w:trPr>
          <w:trHeight w:val="1629"/>
        </w:trPr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14:paraId="1797A1C4" w14:textId="77777777" w:rsidR="002821D9" w:rsidRPr="00075F31" w:rsidRDefault="002821D9" w:rsidP="002821D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50" w:type="dxa"/>
            <w:tcBorders>
              <w:bottom w:val="single" w:sz="4" w:space="0" w:color="auto"/>
            </w:tcBorders>
            <w:tcMar>
              <w:right w:w="0" w:type="dxa"/>
            </w:tcMar>
          </w:tcPr>
          <w:p w14:paraId="2F25A842" w14:textId="77777777" w:rsidR="002821D9" w:rsidRPr="00FB631F" w:rsidRDefault="002821D9" w:rsidP="002821D9">
            <w:pPr>
              <w:rPr>
                <w:szCs w:val="20"/>
              </w:rPr>
            </w:pPr>
            <w:r w:rsidRPr="00FB631F">
              <w:rPr>
                <w:rFonts w:hint="eastAsia"/>
                <w:szCs w:val="20"/>
              </w:rPr>
              <w:t>淡いだいだい色の</w:t>
            </w:r>
          </w:p>
          <w:p w14:paraId="52B4AD77" w14:textId="77777777" w:rsidR="002821D9" w:rsidRPr="00FB631F" w:rsidRDefault="002821D9" w:rsidP="002821D9">
            <w:pPr>
              <w:rPr>
                <w:szCs w:val="20"/>
              </w:rPr>
            </w:pPr>
            <w:r w:rsidRPr="00FB631F">
              <w:rPr>
                <w:rFonts w:hint="eastAsia"/>
                <w:szCs w:val="20"/>
              </w:rPr>
              <w:t>割線入りフィルムコーティング錠</w:t>
            </w:r>
          </w:p>
          <w:tbl>
            <w:tblPr>
              <w:tblW w:w="40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3"/>
              <w:gridCol w:w="156"/>
              <w:gridCol w:w="737"/>
              <w:gridCol w:w="30"/>
              <w:gridCol w:w="924"/>
              <w:gridCol w:w="66"/>
              <w:gridCol w:w="1207"/>
            </w:tblGrid>
            <w:tr w:rsidR="002821D9" w:rsidRPr="00DD3365" w14:paraId="02695E8C" w14:textId="77777777" w:rsidTr="00AF1287">
              <w:trPr>
                <w:trHeight w:val="199"/>
              </w:trPr>
              <w:tc>
                <w:tcPr>
                  <w:tcW w:w="923" w:type="dxa"/>
                  <w:shd w:val="clear" w:color="auto" w:fill="auto"/>
                  <w:vAlign w:val="center"/>
                </w:tcPr>
                <w:p w14:paraId="786F7EA0" w14:textId="77777777" w:rsidR="002821D9" w:rsidRPr="004B624E" w:rsidRDefault="002821D9" w:rsidP="002821D9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4B624E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23" w:type="dxa"/>
                  <w:gridSpan w:val="3"/>
                  <w:shd w:val="clear" w:color="auto" w:fill="auto"/>
                  <w:vAlign w:val="center"/>
                </w:tcPr>
                <w:p w14:paraId="6859BC81" w14:textId="77777777" w:rsidR="002821D9" w:rsidRPr="004B624E" w:rsidRDefault="002821D9" w:rsidP="002821D9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4B624E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24" w:type="dxa"/>
                  <w:shd w:val="clear" w:color="auto" w:fill="auto"/>
                  <w:vAlign w:val="center"/>
                </w:tcPr>
                <w:p w14:paraId="55A18EC8" w14:textId="77777777" w:rsidR="002821D9" w:rsidRPr="004B624E" w:rsidRDefault="002821D9" w:rsidP="002821D9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4B624E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273" w:type="dxa"/>
                  <w:gridSpan w:val="2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31EF7A68" w14:textId="77777777" w:rsidR="002821D9" w:rsidRPr="00DD3365" w:rsidRDefault="002821D9" w:rsidP="002821D9">
                  <w:pPr>
                    <w:ind w:rightChars="-60" w:right="-115"/>
                    <w:jc w:val="both"/>
                    <w:rPr>
                      <w:szCs w:val="20"/>
                    </w:rPr>
                  </w:pPr>
                  <w:r w:rsidRPr="00DD3365">
                    <w:rPr>
                      <w:rFonts w:hint="eastAsia"/>
                      <w:szCs w:val="20"/>
                    </w:rPr>
                    <w:t>直径：</w:t>
                  </w:r>
                  <w:r w:rsidRPr="00DD3365">
                    <w:rPr>
                      <w:rFonts w:hint="eastAsia"/>
                      <w:szCs w:val="20"/>
                    </w:rPr>
                    <w:t>8.</w:t>
                  </w:r>
                  <w:r>
                    <w:rPr>
                      <w:rFonts w:hint="eastAsia"/>
                      <w:szCs w:val="20"/>
                    </w:rPr>
                    <w:t>6</w:t>
                  </w:r>
                  <w:r w:rsidRPr="00DD3365">
                    <w:rPr>
                      <w:rFonts w:hint="eastAsia"/>
                      <w:szCs w:val="20"/>
                    </w:rPr>
                    <w:t>mm</w:t>
                  </w:r>
                </w:p>
                <w:p w14:paraId="4B37A2E6" w14:textId="77777777" w:rsidR="002821D9" w:rsidRPr="00DD3365" w:rsidRDefault="002821D9" w:rsidP="002821D9">
                  <w:pPr>
                    <w:ind w:rightChars="-60" w:right="-115"/>
                    <w:jc w:val="both"/>
                    <w:rPr>
                      <w:szCs w:val="20"/>
                    </w:rPr>
                  </w:pPr>
                  <w:r w:rsidRPr="00DD3365">
                    <w:rPr>
                      <w:rFonts w:hint="eastAsia"/>
                      <w:szCs w:val="20"/>
                    </w:rPr>
                    <w:t>厚さ：</w:t>
                  </w:r>
                  <w:r w:rsidRPr="00DD3365">
                    <w:rPr>
                      <w:rFonts w:hint="eastAsia"/>
                      <w:szCs w:val="20"/>
                    </w:rPr>
                    <w:t>3.3mm</w:t>
                  </w:r>
                </w:p>
                <w:p w14:paraId="30713775" w14:textId="77777777" w:rsidR="002821D9" w:rsidRPr="00DD3365" w:rsidRDefault="002821D9" w:rsidP="002821D9">
                  <w:pPr>
                    <w:ind w:rightChars="-60" w:right="-115"/>
                    <w:jc w:val="both"/>
                  </w:pPr>
                  <w:r w:rsidRPr="00DD3365">
                    <w:rPr>
                      <w:rFonts w:hint="eastAsia"/>
                      <w:szCs w:val="20"/>
                    </w:rPr>
                    <w:t>重量：</w:t>
                  </w:r>
                  <w:r w:rsidRPr="00DD3365">
                    <w:rPr>
                      <w:rFonts w:hint="eastAsia"/>
                      <w:szCs w:val="20"/>
                    </w:rPr>
                    <w:t>1</w:t>
                  </w:r>
                  <w:r>
                    <w:rPr>
                      <w:rFonts w:hint="eastAsia"/>
                      <w:szCs w:val="20"/>
                    </w:rPr>
                    <w:t>85</w:t>
                  </w:r>
                  <w:r w:rsidRPr="00DD3365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2821D9" w:rsidRPr="00DD3365" w14:paraId="08192A90" w14:textId="77777777" w:rsidTr="00AF1287">
              <w:trPr>
                <w:trHeight w:hRule="exact" w:val="936"/>
              </w:trPr>
              <w:tc>
                <w:tcPr>
                  <w:tcW w:w="923" w:type="dxa"/>
                  <w:shd w:val="clear" w:color="auto" w:fill="auto"/>
                  <w:tcMar>
                    <w:top w:w="0" w:type="dxa"/>
                    <w:left w:w="20" w:type="dxa"/>
                    <w:right w:w="20" w:type="dxa"/>
                  </w:tcMar>
                  <w:vAlign w:val="center"/>
                </w:tcPr>
                <w:p w14:paraId="1F5CC893" w14:textId="77777777" w:rsidR="002821D9" w:rsidRPr="00DD3365" w:rsidRDefault="00BB484E" w:rsidP="002821D9">
                  <w:pPr>
                    <w:ind w:leftChars="-11" w:rightChars="-9" w:right="-17" w:hangingChars="11" w:hanging="2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D413328" wp14:editId="795476E5">
                        <wp:extent cx="571500" cy="571500"/>
                        <wp:effectExtent l="0" t="0" r="0" b="0"/>
                        <wp:docPr id="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6731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3" w:type="dxa"/>
                  <w:gridSpan w:val="3"/>
                  <w:shd w:val="clear" w:color="auto" w:fill="auto"/>
                  <w:tcMar>
                    <w:top w:w="0" w:type="dxa"/>
                  </w:tcMar>
                  <w:vAlign w:val="center"/>
                </w:tcPr>
                <w:p w14:paraId="45876D38" w14:textId="77777777" w:rsidR="002821D9" w:rsidRPr="00DD3365" w:rsidRDefault="00BB484E" w:rsidP="002821D9">
                  <w:pPr>
                    <w:ind w:leftChars="-49" w:hangingChars="49" w:hanging="9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86228A7" wp14:editId="28BE5314">
                        <wp:extent cx="571500" cy="571500"/>
                        <wp:effectExtent l="0" t="0" r="0" b="0"/>
                        <wp:docPr id="2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852" r="3332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  <w:shd w:val="clear" w:color="auto" w:fill="auto"/>
                  <w:tcMar>
                    <w:top w:w="0" w:type="dxa"/>
                  </w:tcMar>
                  <w:vAlign w:val="center"/>
                </w:tcPr>
                <w:p w14:paraId="7775E890" w14:textId="77777777" w:rsidR="002821D9" w:rsidRPr="00DD3365" w:rsidRDefault="00BB484E" w:rsidP="002821D9">
                  <w:pPr>
                    <w:ind w:leftChars="-63" w:rightChars="-58" w:right="-111" w:hangingChars="63" w:hanging="12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2885F9E3" wp14:editId="36D04837">
                        <wp:extent cx="571500" cy="571500"/>
                        <wp:effectExtent l="0" t="0" r="0" b="0"/>
                        <wp:docPr id="3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750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3" w:type="dxa"/>
                  <w:gridSpan w:val="2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0167D9BF" w14:textId="77777777" w:rsidR="002821D9" w:rsidRPr="00DD3365" w:rsidRDefault="002821D9" w:rsidP="002821D9"/>
              </w:tc>
            </w:tr>
            <w:tr w:rsidR="002821D9" w:rsidRPr="00667E93" w14:paraId="0BDFFC90" w14:textId="77777777" w:rsidTr="000969BA">
              <w:trPr>
                <w:gridAfter w:val="1"/>
                <w:wAfter w:w="1207" w:type="dxa"/>
                <w:trHeight w:hRule="exact" w:val="340"/>
              </w:trPr>
              <w:tc>
                <w:tcPr>
                  <w:tcW w:w="1079" w:type="dxa"/>
                  <w:gridSpan w:val="2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4882964D" w14:textId="77777777" w:rsidR="002821D9" w:rsidRPr="00667E93" w:rsidRDefault="002821D9" w:rsidP="002821D9">
                  <w:pPr>
                    <w:widowControl w:val="0"/>
                    <w:autoSpaceDE w:val="0"/>
                    <w:autoSpaceDN w:val="0"/>
                    <w:adjustRightInd w:val="0"/>
                    <w:spacing w:beforeLines="25" w:before="72"/>
                    <w:ind w:leftChars="-1" w:left="-2" w:rightChars="-57" w:right="-109" w:firstLineChars="9" w:firstLine="15"/>
                    <w:rPr>
                      <w:noProof/>
                      <w:sz w:val="18"/>
                      <w:szCs w:val="18"/>
                    </w:rPr>
                  </w:pPr>
                  <w:r w:rsidRPr="00667E93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737" w:type="dxa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142" w:type="dxa"/>
                  </w:tcMar>
                  <w:vAlign w:val="center"/>
                </w:tcPr>
                <w:p w14:paraId="54CCF1F5" w14:textId="77777777" w:rsidR="002821D9" w:rsidRPr="00667E93" w:rsidRDefault="002821D9" w:rsidP="002821D9">
                  <w:pPr>
                    <w:widowControl w:val="0"/>
                    <w:autoSpaceDE w:val="0"/>
                    <w:autoSpaceDN w:val="0"/>
                    <w:adjustRightInd w:val="0"/>
                    <w:spacing w:beforeLines="25" w:before="72"/>
                    <w:ind w:leftChars="-66" w:left="-105" w:rightChars="-78" w:right="-149" w:hangingChars="12" w:hanging="21"/>
                    <w:rPr>
                      <w:noProof/>
                      <w:sz w:val="18"/>
                      <w:szCs w:val="18"/>
                    </w:rPr>
                  </w:pPr>
                  <w:r w:rsidRPr="00667E93">
                    <w:rPr>
                      <w:rFonts w:hint="eastAsia"/>
                      <w:sz w:val="18"/>
                      <w:szCs w:val="18"/>
                    </w:rPr>
                    <w:t>E</w:t>
                  </w:r>
                  <w:r w:rsidRPr="00586104">
                    <w:rPr>
                      <w:rFonts w:hint="eastAsia"/>
                      <w:sz w:val="18"/>
                      <w:szCs w:val="18"/>
                    </w:rPr>
                    <w:t>P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586104">
                    <w:rPr>
                      <w:rFonts w:hint="eastAsia"/>
                      <w:sz w:val="18"/>
                      <w:szCs w:val="18"/>
                    </w:rPr>
                    <w:t>11</w:t>
                  </w:r>
                  <w:r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auto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556B2E67" w14:textId="77777777" w:rsidR="002821D9" w:rsidRPr="00667E93" w:rsidRDefault="002821D9" w:rsidP="002821D9">
                  <w:pPr>
                    <w:widowControl w:val="0"/>
                    <w:autoSpaceDE w:val="0"/>
                    <w:autoSpaceDN w:val="0"/>
                    <w:adjustRightInd w:val="0"/>
                    <w:spacing w:beforeLines="25" w:before="72"/>
                    <w:ind w:leftChars="-66" w:left="-105" w:rightChars="-78" w:right="-149" w:hangingChars="12" w:hanging="21"/>
                    <w:rPr>
                      <w:noProof/>
                      <w:sz w:val="18"/>
                      <w:szCs w:val="18"/>
                    </w:rPr>
                  </w:pPr>
                  <w:r w:rsidRPr="00667E93">
                    <w:rPr>
                      <w:rFonts w:hint="eastAsia"/>
                      <w:sz w:val="18"/>
                      <w:szCs w:val="18"/>
                    </w:rPr>
                    <w:t>（錠剤表面）</w:t>
                  </w:r>
                </w:p>
              </w:tc>
            </w:tr>
            <w:tr w:rsidR="002821D9" w:rsidRPr="00667E93" w14:paraId="3C88F84C" w14:textId="77777777" w:rsidTr="000969BA">
              <w:trPr>
                <w:gridAfter w:val="1"/>
                <w:wAfter w:w="1207" w:type="dxa"/>
                <w:trHeight w:hRule="exact" w:val="227"/>
              </w:trPr>
              <w:tc>
                <w:tcPr>
                  <w:tcW w:w="107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</w:tcPr>
                <w:p w14:paraId="2AE8DD4E" w14:textId="77777777" w:rsidR="002821D9" w:rsidRPr="00667E93" w:rsidRDefault="002821D9" w:rsidP="002821D9">
                  <w:pPr>
                    <w:widowControl w:val="0"/>
                    <w:autoSpaceDE w:val="0"/>
                    <w:autoSpaceDN w:val="0"/>
                    <w:adjustRightInd w:val="0"/>
                    <w:ind w:leftChars="-54" w:left="-10" w:rightChars="-57" w:right="-109" w:hangingChars="54" w:hanging="93"/>
                    <w:rPr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7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142" w:type="dxa"/>
                  </w:tcMar>
                </w:tcPr>
                <w:p w14:paraId="427ECDA1" w14:textId="77777777" w:rsidR="002821D9" w:rsidRPr="00667E93" w:rsidRDefault="002821D9" w:rsidP="002821D9">
                  <w:pPr>
                    <w:widowControl w:val="0"/>
                    <w:autoSpaceDE w:val="0"/>
                    <w:autoSpaceDN w:val="0"/>
                    <w:adjustRightInd w:val="0"/>
                    <w:ind w:leftChars="-66" w:left="-105" w:rightChars="-54" w:right="-103" w:hangingChars="12" w:hanging="21"/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rFonts w:hint="eastAsia"/>
                      <w:noProof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2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5A38098" w14:textId="77777777" w:rsidR="002821D9" w:rsidRPr="00667E93" w:rsidRDefault="002821D9" w:rsidP="002821D9">
                  <w:pPr>
                    <w:widowControl w:val="0"/>
                    <w:autoSpaceDE w:val="0"/>
                    <w:autoSpaceDN w:val="0"/>
                    <w:adjustRightInd w:val="0"/>
                    <w:ind w:leftChars="-66" w:left="-20" w:rightChars="-54" w:right="-103" w:hangingChars="62" w:hanging="106"/>
                    <w:rPr>
                      <w:noProof/>
                      <w:sz w:val="18"/>
                      <w:szCs w:val="18"/>
                    </w:rPr>
                  </w:pPr>
                  <w:r w:rsidRPr="00667E93">
                    <w:rPr>
                      <w:rFonts w:hint="eastAsia"/>
                      <w:sz w:val="18"/>
                      <w:szCs w:val="18"/>
                    </w:rPr>
                    <w:t>（錠剤裏面）</w:t>
                  </w:r>
                </w:p>
              </w:tc>
            </w:tr>
          </w:tbl>
          <w:p w14:paraId="6DAA5479" w14:textId="77777777" w:rsidR="002821D9" w:rsidRPr="00866A4E" w:rsidRDefault="002821D9" w:rsidP="002821D9">
            <w:pPr>
              <w:spacing w:beforeLines="25" w:before="72"/>
              <w:rPr>
                <w:rFonts w:ascii="ＭＳ 明朝" w:hAnsi="ＭＳ 明朝"/>
              </w:rPr>
            </w:pPr>
          </w:p>
        </w:tc>
        <w:tc>
          <w:tcPr>
            <w:tcW w:w="4150" w:type="dxa"/>
            <w:tcBorders>
              <w:bottom w:val="single" w:sz="4" w:space="0" w:color="auto"/>
            </w:tcBorders>
          </w:tcPr>
          <w:p w14:paraId="3A779022" w14:textId="77777777" w:rsidR="002821D9" w:rsidRPr="00FB631F" w:rsidRDefault="002821D9" w:rsidP="002821D9">
            <w:pPr>
              <w:rPr>
                <w:szCs w:val="20"/>
              </w:rPr>
            </w:pPr>
            <w:r w:rsidRPr="00FB631F">
              <w:rPr>
                <w:rFonts w:hint="eastAsia"/>
                <w:szCs w:val="20"/>
              </w:rPr>
              <w:t>淡いだいだい色の</w:t>
            </w:r>
          </w:p>
          <w:p w14:paraId="17E12AAA" w14:textId="77777777" w:rsidR="002821D9" w:rsidRPr="00FB631F" w:rsidRDefault="002821D9" w:rsidP="002821D9">
            <w:pPr>
              <w:rPr>
                <w:szCs w:val="20"/>
              </w:rPr>
            </w:pPr>
            <w:r w:rsidRPr="00FB631F">
              <w:rPr>
                <w:rFonts w:hint="eastAsia"/>
                <w:szCs w:val="20"/>
              </w:rPr>
              <w:t>片面割線入りフィルムコーティング錠</w:t>
            </w:r>
          </w:p>
          <w:p w14:paraId="342E8C15" w14:textId="77777777" w:rsidR="002821D9" w:rsidRPr="00457302" w:rsidRDefault="002821D9" w:rsidP="002821D9">
            <w:pPr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直径：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8.6</w:t>
            </w:r>
            <w:r w:rsidRPr="00457302">
              <w:rPr>
                <w:rFonts w:hint="eastAsia"/>
                <w:szCs w:val="20"/>
              </w:rPr>
              <w:t>mm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  <w:r w:rsidRPr="00457302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3.3</w:t>
            </w:r>
            <w:r w:rsidRPr="00457302">
              <w:rPr>
                <w:rFonts w:hint="eastAsia"/>
                <w:szCs w:val="20"/>
              </w:rPr>
              <w:t>mm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  <w:r w:rsidRPr="00457302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約</w:t>
            </w:r>
            <w:r>
              <w:rPr>
                <w:rFonts w:hint="eastAsia"/>
                <w:szCs w:val="20"/>
              </w:rPr>
              <w:t>185</w:t>
            </w:r>
            <w:r w:rsidRPr="00457302">
              <w:rPr>
                <w:rFonts w:hint="eastAsia"/>
                <w:szCs w:val="20"/>
              </w:rPr>
              <w:t>mg</w:t>
            </w:r>
            <w:r>
              <w:rPr>
                <w:rFonts w:hint="eastAsia"/>
                <w:szCs w:val="20"/>
              </w:rPr>
              <w:t xml:space="preserve">　</w:t>
            </w:r>
            <w:r w:rsidRPr="00457302">
              <w:rPr>
                <w:szCs w:val="20"/>
              </w:rPr>
              <w:br/>
            </w:r>
          </w:p>
          <w:p w14:paraId="78C0D0AD" w14:textId="77777777" w:rsidR="002821D9" w:rsidRPr="00C44F81" w:rsidRDefault="002821D9" w:rsidP="002821D9">
            <w:pPr>
              <w:rPr>
                <w:rFonts w:ascii="ＭＳ 明朝" w:hAnsi="ＭＳ 明朝"/>
                <w:szCs w:val="20"/>
              </w:rPr>
            </w:pPr>
          </w:p>
        </w:tc>
      </w:tr>
      <w:tr w:rsidR="002821D9" w14:paraId="2F27F1C5" w14:textId="77777777" w:rsidTr="008D7B33">
        <w:trPr>
          <w:trHeight w:val="3160"/>
        </w:trPr>
        <w:tc>
          <w:tcPr>
            <w:tcW w:w="1676" w:type="dxa"/>
            <w:vAlign w:val="center"/>
          </w:tcPr>
          <w:p w14:paraId="1634E5FD" w14:textId="77777777" w:rsidR="002821D9" w:rsidRPr="00075F31" w:rsidRDefault="002821D9" w:rsidP="002821D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0667E77E" w14:textId="77777777" w:rsidR="002821D9" w:rsidRPr="00075F31" w:rsidRDefault="002821D9" w:rsidP="002821D9">
            <w:pPr>
              <w:jc w:val="distribute"/>
              <w:rPr>
                <w:rFonts w:ascii="Arial" w:eastAsia="ＭＳ ゴシック" w:hAnsi="Arial"/>
                <w:sz w:val="22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50" w:type="dxa"/>
          </w:tcPr>
          <w:p w14:paraId="5B287250" w14:textId="77777777" w:rsidR="002821D9" w:rsidRDefault="002821D9" w:rsidP="002821D9">
            <w:pPr>
              <w:spacing w:after="60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溶出試験（試験液：</w:t>
            </w:r>
            <w:r>
              <w:rPr>
                <w:rFonts w:ascii="Arial" w:eastAsia="ＭＳ ゴシック" w:hAnsi="Arial" w:hint="eastAsia"/>
              </w:rPr>
              <w:t>pH1.2</w:t>
            </w:r>
            <w:r w:rsidRPr="00075F31">
              <w:rPr>
                <w:rFonts w:ascii="Arial" w:eastAsia="ＭＳ ゴシック" w:hAnsi="Arial" w:hint="eastAsia"/>
              </w:rPr>
              <w:t xml:space="preserve">　</w:t>
            </w:r>
            <w:r>
              <w:rPr>
                <w:rFonts w:ascii="Arial" w:eastAsia="ＭＳ ゴシック" w:hAnsi="Arial" w:hint="eastAsia"/>
              </w:rPr>
              <w:t>5</w:t>
            </w:r>
            <w:r w:rsidRPr="00075F31">
              <w:rPr>
                <w:rFonts w:ascii="Arial" w:eastAsia="ＭＳ ゴシック" w:hAnsi="Arial" w:hint="eastAsia"/>
              </w:rPr>
              <w:t>0rpm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39B640FA" w14:textId="77777777" w:rsidR="002821D9" w:rsidRDefault="00BB484E" w:rsidP="002821D9">
            <w:pPr>
              <w:ind w:leftChars="-57" w:left="29" w:hangingChars="72" w:hanging="138"/>
              <w:rPr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6F6F3C25" wp14:editId="1963534D">
                  <wp:extent cx="2637155" cy="1703070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1FE78F76" w14:textId="77777777" w:rsidR="002821D9" w:rsidRPr="001E6087" w:rsidRDefault="002821D9" w:rsidP="002821D9">
            <w:pPr>
              <w:spacing w:before="80"/>
              <w:rPr>
                <w:sz w:val="16"/>
                <w:szCs w:val="16"/>
              </w:rPr>
            </w:pPr>
            <w:r w:rsidRPr="00AF1287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「後発医薬品の生物学的同等性試験ガイドライン」に基づき判定した結果、両製剤の溶出挙動は類似していると判定された。</w:t>
            </w:r>
          </w:p>
        </w:tc>
        <w:tc>
          <w:tcPr>
            <w:tcW w:w="4150" w:type="dxa"/>
          </w:tcPr>
          <w:p w14:paraId="11777724" w14:textId="77777777" w:rsidR="002821D9" w:rsidRDefault="002821D9" w:rsidP="002821D9">
            <w:pPr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血中濃度比較試験（ヒト、空腹時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2F224851" w14:textId="77777777" w:rsidR="002821D9" w:rsidRDefault="00BB484E" w:rsidP="002821D9">
            <w:pPr>
              <w:ind w:leftChars="-53" w:hangingChars="53" w:hanging="101"/>
            </w:pPr>
            <w:r>
              <w:rPr>
                <w:noProof/>
              </w:rPr>
              <w:drawing>
                <wp:inline distT="0" distB="0" distL="0" distR="0" wp14:anchorId="127F6E31" wp14:editId="3DB310A3">
                  <wp:extent cx="2638425" cy="179070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3D13A8" w14:textId="77777777" w:rsidR="002821D9" w:rsidRPr="001875D0" w:rsidRDefault="002821D9" w:rsidP="002821D9">
            <w:pPr>
              <w:tabs>
                <w:tab w:val="left" w:pos="1132"/>
              </w:tabs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F1287">
              <w:rPr>
                <w:rFonts w:hint="eastAsia"/>
                <w:sz w:val="16"/>
                <w:szCs w:val="16"/>
              </w:rPr>
              <w:t>「後発医薬品の生物学的同等性試験ガイドライン」に基づき判定した結果、両製剤は生物学的に同等であると判定された。</w:t>
            </w:r>
          </w:p>
        </w:tc>
      </w:tr>
      <w:tr w:rsidR="002821D9" w14:paraId="22186380" w14:textId="77777777" w:rsidTr="00581C57">
        <w:trPr>
          <w:trHeight w:hRule="exact" w:val="340"/>
        </w:trPr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14:paraId="2A72CEF6" w14:textId="77777777" w:rsidR="002821D9" w:rsidRPr="00075F31" w:rsidRDefault="002821D9" w:rsidP="002821D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00" w:type="dxa"/>
            <w:gridSpan w:val="2"/>
            <w:tcBorders>
              <w:bottom w:val="single" w:sz="4" w:space="0" w:color="auto"/>
            </w:tcBorders>
            <w:vAlign w:val="center"/>
          </w:tcPr>
          <w:p w14:paraId="117A7648" w14:textId="77777777" w:rsidR="002821D9" w:rsidRPr="00512D05" w:rsidRDefault="002821D9" w:rsidP="002821D9"/>
        </w:tc>
      </w:tr>
      <w:tr w:rsidR="002821D9" w14:paraId="01107B0F" w14:textId="77777777" w:rsidTr="00581C57">
        <w:trPr>
          <w:trHeight w:hRule="exact" w:val="340"/>
        </w:trPr>
        <w:tc>
          <w:tcPr>
            <w:tcW w:w="1676" w:type="dxa"/>
            <w:vAlign w:val="center"/>
          </w:tcPr>
          <w:p w14:paraId="1CADF9F2" w14:textId="77777777" w:rsidR="002821D9" w:rsidRPr="00075F31" w:rsidRDefault="002821D9" w:rsidP="002821D9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00" w:type="dxa"/>
            <w:gridSpan w:val="2"/>
            <w:vAlign w:val="center"/>
          </w:tcPr>
          <w:p w14:paraId="595A8796" w14:textId="77777777" w:rsidR="002821D9" w:rsidRDefault="002821D9" w:rsidP="002821D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04DA1B3" w14:textId="77777777" w:rsidR="00DD3365" w:rsidRPr="005C14DE" w:rsidRDefault="00015921" w:rsidP="00D94553">
      <w:pPr>
        <w:ind w:rightChars="87" w:right="166"/>
        <w:jc w:val="right"/>
      </w:pPr>
      <w:r>
        <w:t>2026年4月</w:t>
      </w:r>
    </w:p>
    <w:sectPr w:rsidR="00DD3365" w:rsidRPr="005C14DE" w:rsidSect="00457302">
      <w:headerReference w:type="default" r:id="rId15"/>
      <w:pgSz w:w="11906" w:h="16838" w:code="9"/>
      <w:pgMar w:top="851" w:right="737" w:bottom="567" w:left="1021" w:header="567" w:footer="284" w:gutter="0"/>
      <w:cols w:space="708"/>
      <w:docGrid w:type="linesAndChars" w:linePitch="290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4EF0" w14:textId="77777777" w:rsidR="00A33CE8" w:rsidRDefault="00A33CE8">
      <w:r>
        <w:separator/>
      </w:r>
    </w:p>
  </w:endnote>
  <w:endnote w:type="continuationSeparator" w:id="0">
    <w:p w14:paraId="1F7F32BE" w14:textId="77777777" w:rsidR="00A33CE8" w:rsidRDefault="00A3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A464" w14:textId="77777777" w:rsidR="00A33CE8" w:rsidRDefault="00A33CE8">
      <w:r>
        <w:separator/>
      </w:r>
    </w:p>
  </w:footnote>
  <w:footnote w:type="continuationSeparator" w:id="0">
    <w:p w14:paraId="38326A14" w14:textId="77777777" w:rsidR="00A33CE8" w:rsidRDefault="00A33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B9AD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725371675">
    <w:abstractNumId w:val="0"/>
  </w:num>
  <w:num w:numId="2" w16cid:durableId="1496799010">
    <w:abstractNumId w:val="3"/>
  </w:num>
  <w:num w:numId="3" w16cid:durableId="731541750">
    <w:abstractNumId w:val="2"/>
  </w:num>
  <w:num w:numId="4" w16cid:durableId="1953780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5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2D97"/>
    <w:rsid w:val="00006776"/>
    <w:rsid w:val="00015921"/>
    <w:rsid w:val="00016D81"/>
    <w:rsid w:val="00020621"/>
    <w:rsid w:val="00057B8D"/>
    <w:rsid w:val="00075F31"/>
    <w:rsid w:val="0008386E"/>
    <w:rsid w:val="00084670"/>
    <w:rsid w:val="000969BA"/>
    <w:rsid w:val="0009738D"/>
    <w:rsid w:val="000A1C0B"/>
    <w:rsid w:val="000B7FC8"/>
    <w:rsid w:val="000C1400"/>
    <w:rsid w:val="000C4A6E"/>
    <w:rsid w:val="000D432F"/>
    <w:rsid w:val="000D5286"/>
    <w:rsid w:val="00100115"/>
    <w:rsid w:val="00135683"/>
    <w:rsid w:val="00154A01"/>
    <w:rsid w:val="00154AE0"/>
    <w:rsid w:val="00187402"/>
    <w:rsid w:val="001875D0"/>
    <w:rsid w:val="001B7FA8"/>
    <w:rsid w:val="001D6D38"/>
    <w:rsid w:val="001E6087"/>
    <w:rsid w:val="001F430B"/>
    <w:rsid w:val="002007CB"/>
    <w:rsid w:val="002136A4"/>
    <w:rsid w:val="00246F9F"/>
    <w:rsid w:val="002530B7"/>
    <w:rsid w:val="002673E3"/>
    <w:rsid w:val="002813C7"/>
    <w:rsid w:val="002821D9"/>
    <w:rsid w:val="002B28FA"/>
    <w:rsid w:val="002C0DCE"/>
    <w:rsid w:val="002C337E"/>
    <w:rsid w:val="002C43E8"/>
    <w:rsid w:val="002D7B6C"/>
    <w:rsid w:val="002F3A86"/>
    <w:rsid w:val="002F4E60"/>
    <w:rsid w:val="002F744D"/>
    <w:rsid w:val="0032067C"/>
    <w:rsid w:val="0032478C"/>
    <w:rsid w:val="003348DB"/>
    <w:rsid w:val="0033716E"/>
    <w:rsid w:val="003404EB"/>
    <w:rsid w:val="003410B4"/>
    <w:rsid w:val="00355787"/>
    <w:rsid w:val="00361611"/>
    <w:rsid w:val="00362ADE"/>
    <w:rsid w:val="003652E9"/>
    <w:rsid w:val="00366DC0"/>
    <w:rsid w:val="00374471"/>
    <w:rsid w:val="00375B1F"/>
    <w:rsid w:val="00376A46"/>
    <w:rsid w:val="00386C27"/>
    <w:rsid w:val="003903F9"/>
    <w:rsid w:val="003A1A60"/>
    <w:rsid w:val="003A55BB"/>
    <w:rsid w:val="003B44B0"/>
    <w:rsid w:val="003B4C9D"/>
    <w:rsid w:val="003D0D1A"/>
    <w:rsid w:val="003D2DF8"/>
    <w:rsid w:val="003D7B78"/>
    <w:rsid w:val="003F056E"/>
    <w:rsid w:val="004026C9"/>
    <w:rsid w:val="004254C4"/>
    <w:rsid w:val="0042645B"/>
    <w:rsid w:val="00435479"/>
    <w:rsid w:val="00436DE7"/>
    <w:rsid w:val="0044441C"/>
    <w:rsid w:val="00445E65"/>
    <w:rsid w:val="0045258C"/>
    <w:rsid w:val="00455A00"/>
    <w:rsid w:val="00457302"/>
    <w:rsid w:val="00461398"/>
    <w:rsid w:val="004646FC"/>
    <w:rsid w:val="004676F6"/>
    <w:rsid w:val="00471D66"/>
    <w:rsid w:val="00492940"/>
    <w:rsid w:val="00494EF5"/>
    <w:rsid w:val="004A4FA8"/>
    <w:rsid w:val="004A6713"/>
    <w:rsid w:val="004B130C"/>
    <w:rsid w:val="004B325C"/>
    <w:rsid w:val="004B624E"/>
    <w:rsid w:val="004B7FCF"/>
    <w:rsid w:val="004C154C"/>
    <w:rsid w:val="004D3FF9"/>
    <w:rsid w:val="004D44A5"/>
    <w:rsid w:val="004E34DB"/>
    <w:rsid w:val="004E5650"/>
    <w:rsid w:val="004F3CF8"/>
    <w:rsid w:val="00500499"/>
    <w:rsid w:val="0050632E"/>
    <w:rsid w:val="00512D05"/>
    <w:rsid w:val="0051763E"/>
    <w:rsid w:val="00522463"/>
    <w:rsid w:val="00522D06"/>
    <w:rsid w:val="005321BB"/>
    <w:rsid w:val="00532215"/>
    <w:rsid w:val="00532337"/>
    <w:rsid w:val="00563742"/>
    <w:rsid w:val="00581C57"/>
    <w:rsid w:val="00583276"/>
    <w:rsid w:val="00586104"/>
    <w:rsid w:val="00592716"/>
    <w:rsid w:val="0059466F"/>
    <w:rsid w:val="005A6AEF"/>
    <w:rsid w:val="005A7498"/>
    <w:rsid w:val="005B1C19"/>
    <w:rsid w:val="005B2795"/>
    <w:rsid w:val="005C12AD"/>
    <w:rsid w:val="005C14DE"/>
    <w:rsid w:val="005D287A"/>
    <w:rsid w:val="005D7609"/>
    <w:rsid w:val="005E1A4A"/>
    <w:rsid w:val="005E6377"/>
    <w:rsid w:val="005F29DC"/>
    <w:rsid w:val="005F3C0D"/>
    <w:rsid w:val="006132A2"/>
    <w:rsid w:val="0061671E"/>
    <w:rsid w:val="00617DEE"/>
    <w:rsid w:val="00636DE5"/>
    <w:rsid w:val="00654341"/>
    <w:rsid w:val="006548F9"/>
    <w:rsid w:val="0067710A"/>
    <w:rsid w:val="006866B3"/>
    <w:rsid w:val="006975A1"/>
    <w:rsid w:val="006C2E7B"/>
    <w:rsid w:val="006D6613"/>
    <w:rsid w:val="006E1D69"/>
    <w:rsid w:val="006E1DD6"/>
    <w:rsid w:val="006F34C5"/>
    <w:rsid w:val="00711299"/>
    <w:rsid w:val="00714438"/>
    <w:rsid w:val="00717414"/>
    <w:rsid w:val="007201AF"/>
    <w:rsid w:val="00740FCC"/>
    <w:rsid w:val="00741750"/>
    <w:rsid w:val="00743E15"/>
    <w:rsid w:val="007912EA"/>
    <w:rsid w:val="00796AAD"/>
    <w:rsid w:val="007A2541"/>
    <w:rsid w:val="007C0A0A"/>
    <w:rsid w:val="007C12A6"/>
    <w:rsid w:val="007D3AF8"/>
    <w:rsid w:val="007E6BA0"/>
    <w:rsid w:val="008028E1"/>
    <w:rsid w:val="008037B6"/>
    <w:rsid w:val="0082104C"/>
    <w:rsid w:val="00832085"/>
    <w:rsid w:val="0084236A"/>
    <w:rsid w:val="00844233"/>
    <w:rsid w:val="00847CBC"/>
    <w:rsid w:val="008542A0"/>
    <w:rsid w:val="00854CF8"/>
    <w:rsid w:val="00857732"/>
    <w:rsid w:val="00861BDA"/>
    <w:rsid w:val="00866A4E"/>
    <w:rsid w:val="0087356E"/>
    <w:rsid w:val="008735B8"/>
    <w:rsid w:val="00884DAB"/>
    <w:rsid w:val="00895113"/>
    <w:rsid w:val="0089778E"/>
    <w:rsid w:val="008A1A4F"/>
    <w:rsid w:val="008D7B33"/>
    <w:rsid w:val="008E05D5"/>
    <w:rsid w:val="008E4A0D"/>
    <w:rsid w:val="008E6FB4"/>
    <w:rsid w:val="00921AEF"/>
    <w:rsid w:val="0093692A"/>
    <w:rsid w:val="0095009F"/>
    <w:rsid w:val="009672D3"/>
    <w:rsid w:val="00976AA9"/>
    <w:rsid w:val="00984003"/>
    <w:rsid w:val="009C086F"/>
    <w:rsid w:val="009C0CCE"/>
    <w:rsid w:val="009D6303"/>
    <w:rsid w:val="009D6935"/>
    <w:rsid w:val="009E22D4"/>
    <w:rsid w:val="009E5B6B"/>
    <w:rsid w:val="00A042CD"/>
    <w:rsid w:val="00A321E1"/>
    <w:rsid w:val="00A33A32"/>
    <w:rsid w:val="00A33CE8"/>
    <w:rsid w:val="00A40865"/>
    <w:rsid w:val="00A41680"/>
    <w:rsid w:val="00A42893"/>
    <w:rsid w:val="00A44188"/>
    <w:rsid w:val="00A565FC"/>
    <w:rsid w:val="00A5699F"/>
    <w:rsid w:val="00A76AF2"/>
    <w:rsid w:val="00AA5FE9"/>
    <w:rsid w:val="00AD0777"/>
    <w:rsid w:val="00AD7C39"/>
    <w:rsid w:val="00AE3252"/>
    <w:rsid w:val="00AE6F70"/>
    <w:rsid w:val="00AF1287"/>
    <w:rsid w:val="00B016F8"/>
    <w:rsid w:val="00B12249"/>
    <w:rsid w:val="00B12340"/>
    <w:rsid w:val="00B1359F"/>
    <w:rsid w:val="00B431C9"/>
    <w:rsid w:val="00B60FE7"/>
    <w:rsid w:val="00B613B3"/>
    <w:rsid w:val="00B678D8"/>
    <w:rsid w:val="00BA2F72"/>
    <w:rsid w:val="00BA436B"/>
    <w:rsid w:val="00BB484E"/>
    <w:rsid w:val="00BC012E"/>
    <w:rsid w:val="00BC07F9"/>
    <w:rsid w:val="00BC5A3D"/>
    <w:rsid w:val="00BD15DE"/>
    <w:rsid w:val="00BD3E50"/>
    <w:rsid w:val="00BD7301"/>
    <w:rsid w:val="00BF2D1F"/>
    <w:rsid w:val="00C05290"/>
    <w:rsid w:val="00C15E0F"/>
    <w:rsid w:val="00C24DF2"/>
    <w:rsid w:val="00C31035"/>
    <w:rsid w:val="00C34F43"/>
    <w:rsid w:val="00C3535C"/>
    <w:rsid w:val="00C41598"/>
    <w:rsid w:val="00C44F81"/>
    <w:rsid w:val="00C53647"/>
    <w:rsid w:val="00C643E6"/>
    <w:rsid w:val="00C73E8D"/>
    <w:rsid w:val="00C745D2"/>
    <w:rsid w:val="00CA409E"/>
    <w:rsid w:val="00CB7F28"/>
    <w:rsid w:val="00CC5333"/>
    <w:rsid w:val="00D04702"/>
    <w:rsid w:val="00D3184B"/>
    <w:rsid w:val="00D407D5"/>
    <w:rsid w:val="00D471C6"/>
    <w:rsid w:val="00D71489"/>
    <w:rsid w:val="00D72326"/>
    <w:rsid w:val="00D761B1"/>
    <w:rsid w:val="00D7648B"/>
    <w:rsid w:val="00D8557C"/>
    <w:rsid w:val="00D94553"/>
    <w:rsid w:val="00D96E98"/>
    <w:rsid w:val="00DA0680"/>
    <w:rsid w:val="00DC63E9"/>
    <w:rsid w:val="00DD3365"/>
    <w:rsid w:val="00E042E7"/>
    <w:rsid w:val="00E078BC"/>
    <w:rsid w:val="00E26F73"/>
    <w:rsid w:val="00E436DD"/>
    <w:rsid w:val="00E51C27"/>
    <w:rsid w:val="00E6091D"/>
    <w:rsid w:val="00E62ECF"/>
    <w:rsid w:val="00E65AD3"/>
    <w:rsid w:val="00E65BBD"/>
    <w:rsid w:val="00E719A0"/>
    <w:rsid w:val="00E76BBA"/>
    <w:rsid w:val="00E8047D"/>
    <w:rsid w:val="00E82CE6"/>
    <w:rsid w:val="00E8596D"/>
    <w:rsid w:val="00EA41E6"/>
    <w:rsid w:val="00EB5590"/>
    <w:rsid w:val="00EB6805"/>
    <w:rsid w:val="00EC64F8"/>
    <w:rsid w:val="00ED0B20"/>
    <w:rsid w:val="00ED6938"/>
    <w:rsid w:val="00ED753A"/>
    <w:rsid w:val="00ED75A5"/>
    <w:rsid w:val="00F00505"/>
    <w:rsid w:val="00F13B99"/>
    <w:rsid w:val="00F13BB4"/>
    <w:rsid w:val="00F164C3"/>
    <w:rsid w:val="00F22EC4"/>
    <w:rsid w:val="00F37063"/>
    <w:rsid w:val="00F4076B"/>
    <w:rsid w:val="00F508D0"/>
    <w:rsid w:val="00F51702"/>
    <w:rsid w:val="00F520FE"/>
    <w:rsid w:val="00F530DB"/>
    <w:rsid w:val="00F6320B"/>
    <w:rsid w:val="00F81049"/>
    <w:rsid w:val="00FA1BA6"/>
    <w:rsid w:val="00FB422E"/>
    <w:rsid w:val="00FB5A62"/>
    <w:rsid w:val="00FB631F"/>
    <w:rsid w:val="00FC6F1E"/>
    <w:rsid w:val="00FD4E46"/>
    <w:rsid w:val="00FE4940"/>
    <w:rsid w:val="00FE697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E20E210"/>
  <w15:chartTrackingRefBased/>
  <w15:docId w15:val="{1EB9672D-3FBF-40F8-A76B-D1DABDE5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paragraph" w:styleId="aa">
    <w:name w:val="Revision"/>
    <w:hidden/>
    <w:uiPriority w:val="99"/>
    <w:semiHidden/>
    <w:rsid w:val="00187402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charts/_rels/chart1.xml.rels><?xml version='1.0' encoding='UTF-8' standalone='yes'?>
<Relationships xmlns="http://schemas.openxmlformats.org/package/2006/relationships"><Relationship Id="rId2" Type="http://schemas.openxmlformats.org/officeDocument/2006/relationships/oleObject" Target="file:///D:\Users\nakamgr3\Desktop\&#29694;&#22312;&#36914;&#34892;&#20013;\2013&#27096;&#24335;&#12408;&#12398;&#35352;&#36617;&#22793;&#26356;\&#12478;&#12523;&#12500;&#12487;&#12512;\&#12478;&#12523;&#12500;&#12487;&#12512;&#37202;&#30707;&#37240;&#22633;&#37664;10mg&#28342;&#20986;&#26354;&#32218;NEW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Century"/>
                <a:ea typeface="Century"/>
                <a:cs typeface="Century"/>
              </a:defRPr>
            </a:pPr>
            <a:r>
              <a:rPr lang="en-US" altLang="en-US" sz="700"/>
              <a:t>pH1.2/50rpm</a:t>
            </a:r>
          </a:p>
        </c:rich>
      </c:tx>
      <c:layout>
        <c:manualLayout>
          <c:xMode val="edge"/>
          <c:yMode val="edge"/>
          <c:x val="7.6103500761035003E-3"/>
          <c:y val="1.17647058823529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104515474378487"/>
          <c:y val="0.12"/>
          <c:w val="0.82699137493658037"/>
          <c:h val="0.73411764705882354"/>
        </c:manualLayout>
      </c:layout>
      <c:scatterChart>
        <c:scatterStyle val="lineMarker"/>
        <c:varyColors val="0"/>
        <c:ser>
          <c:idx val="0"/>
          <c:order val="0"/>
          <c:tx>
            <c:strRef>
              <c:f>'pH1.2 50rpm (2) '!$A$3</c:f>
              <c:strCache>
                <c:ptCount val="1"/>
                <c:pt idx="0">
                  <c:v>ゾルピデム酒石酸塩錠10mg「DSEP」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errBars>
            <c:errDir val="y"/>
            <c:errBarType val="both"/>
            <c:errValType val="cust"/>
            <c:noEndCap val="0"/>
            <c:plus>
              <c:numRef>
                <c:f>'pH1.2 50rpm (2) '!$B$6:$E$6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plus>
            <c:minus>
              <c:numRef>
                <c:f>'pH1.2 50rpm (2) '!$B$6:$E$6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0</c:v>
                  </c:pt>
                  <c:pt idx="2">
                    <c:v>0</c:v>
                  </c:pt>
                  <c:pt idx="3">
                    <c:v>0</c:v>
                  </c:pt>
                </c:numCache>
              </c:numRef>
            </c:minus>
            <c:spPr>
              <a:ln w="12700">
                <a:solidFill>
                  <a:srgbClr val="000000"/>
                </a:solidFill>
                <a:prstDash val="solid"/>
              </a:ln>
            </c:spPr>
          </c:errBars>
          <c:xVal>
            <c:numRef>
              <c:f>'pH1.2 50rpm (2) '!$B$2:$G$2</c:f>
              <c:numCache>
                <c:formatCode>General</c:formatCode>
                <c:ptCount val="6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</c:numCache>
            </c:numRef>
          </c:xVal>
          <c:yVal>
            <c:numRef>
              <c:f>'pH1.2 50rpm (2) '!$B$3:$G$3</c:f>
              <c:numCache>
                <c:formatCode>General</c:formatCode>
                <c:ptCount val="6"/>
                <c:pt idx="0">
                  <c:v>0</c:v>
                </c:pt>
                <c:pt idx="1">
                  <c:v>84.32</c:v>
                </c:pt>
                <c:pt idx="2">
                  <c:v>100.54</c:v>
                </c:pt>
                <c:pt idx="3">
                  <c:v>102.1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7EA-4B87-B2CA-646756B84717}"/>
            </c:ext>
          </c:extLst>
        </c:ser>
        <c:ser>
          <c:idx val="1"/>
          <c:order val="1"/>
          <c:tx>
            <c:strRef>
              <c:f>'pH1.2 50rpm (2) '!$A$4</c:f>
              <c:strCache>
                <c:ptCount val="1"/>
                <c:pt idx="0">
                  <c:v>標準製剤（錠剤、10mg）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ysDash"/>
            </a:ln>
          </c:spPr>
          <c:marker>
            <c:symbol val="circle"/>
            <c:size val="5"/>
            <c:spPr>
              <a:solidFill>
                <a:srgbClr val="FFFFFF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xVal>
            <c:numRef>
              <c:f>'pH1.2 50rpm (2) '!$B$2:$G$2</c:f>
              <c:numCache>
                <c:formatCode>General</c:formatCode>
                <c:ptCount val="6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</c:numCache>
            </c:numRef>
          </c:xVal>
          <c:yVal>
            <c:numRef>
              <c:f>'pH1.2 50rpm (2) '!$B$4:$G$4</c:f>
              <c:numCache>
                <c:formatCode>General</c:formatCode>
                <c:ptCount val="6"/>
                <c:pt idx="0">
                  <c:v>0</c:v>
                </c:pt>
                <c:pt idx="1">
                  <c:v>71.459999999999994</c:v>
                </c:pt>
                <c:pt idx="2">
                  <c:v>95.99</c:v>
                </c:pt>
                <c:pt idx="3">
                  <c:v>100.56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7EA-4B87-B2CA-646756B84717}"/>
            </c:ext>
          </c:extLst>
        </c:ser>
        <c:ser>
          <c:idx val="2"/>
          <c:order val="2"/>
          <c:tx>
            <c:strRef>
              <c:f>'pH1.2 50rpm (2) '!$A$5</c:f>
              <c:strCache>
                <c:ptCount val="1"/>
              </c:strCache>
            </c:strRef>
          </c:tx>
          <c:spPr>
            <a:ln w="9525">
              <a:solidFill>
                <a:srgbClr val="000000"/>
              </a:solidFill>
              <a:prstDash val="sysDash"/>
            </a:ln>
          </c:spPr>
          <c:marker>
            <c:symbol val="none"/>
          </c:marker>
          <c:xVal>
            <c:numRef>
              <c:f>'pH1.2 50rpm (2) '!$B$2:$G$2</c:f>
              <c:numCache>
                <c:formatCode>General</c:formatCode>
                <c:ptCount val="6"/>
                <c:pt idx="0">
                  <c:v>0</c:v>
                </c:pt>
                <c:pt idx="1">
                  <c:v>5</c:v>
                </c:pt>
                <c:pt idx="2">
                  <c:v>10</c:v>
                </c:pt>
                <c:pt idx="3">
                  <c:v>15</c:v>
                </c:pt>
              </c:numCache>
            </c:numRef>
          </c:xVal>
          <c:yVal>
            <c:numRef>
              <c:f>'pH1.2 50rpm (2) '!$B$5:$G$5</c:f>
              <c:numCache>
                <c:formatCode>General</c:formatCode>
                <c:ptCount val="6"/>
                <c:pt idx="0">
                  <c:v>85</c:v>
                </c:pt>
                <c:pt idx="1">
                  <c:v>85</c:v>
                </c:pt>
                <c:pt idx="2">
                  <c:v>85</c:v>
                </c:pt>
                <c:pt idx="3">
                  <c:v>85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A7EA-4B87-B2CA-646756B847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6806016"/>
        <c:axId val="179708672"/>
      </c:scatterChart>
      <c:valAx>
        <c:axId val="76806016"/>
        <c:scaling>
          <c:orientation val="minMax"/>
          <c:max val="15"/>
        </c:scaling>
        <c:delete val="0"/>
        <c:axPos val="b"/>
        <c:title>
          <c:tx>
            <c:rich>
              <a:bodyPr/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entury" panose="02040604050505020304" pitchFamily="18" charset="0"/>
                    <a:ea typeface="ＭＳ Ｐ明朝" panose="02020600040205080304" pitchFamily="18" charset="-128"/>
                    <a:cs typeface="ＭＳ Ｐ明朝"/>
                  </a:defRPr>
                </a:pPr>
                <a:r>
                  <a:rPr lang="ja-JP" altLang="en-US" sz="600" b="0" i="0" u="none" strike="noStrike" baseline="0">
                    <a:solidFill>
                      <a:srgbClr val="000000"/>
                    </a:solidFill>
                    <a:latin typeface="Century" panose="02040604050505020304" pitchFamily="18" charset="0"/>
                    <a:ea typeface="ＭＳ Ｐ明朝" panose="02020600040205080304" pitchFamily="18" charset="-128"/>
                  </a:rPr>
                  <a:t>時間（min）</a:t>
                </a:r>
                <a:endParaRPr lang="ja-JP" altLang="en-US" sz="600">
                  <a:latin typeface="Century" panose="02040604050505020304" pitchFamily="18" charset="0"/>
                  <a:ea typeface="ＭＳ Ｐ明朝" panose="02020600040205080304" pitchFamily="18" charset="-128"/>
                </a:endParaRPr>
              </a:p>
            </c:rich>
          </c:tx>
          <c:layout>
            <c:manualLayout>
              <c:xMode val="edge"/>
              <c:yMode val="edge"/>
              <c:x val="0.46270992381660053"/>
              <c:y val="0.9129411764705882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952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179708672"/>
        <c:crosses val="autoZero"/>
        <c:crossBetween val="midCat"/>
        <c:majorUnit val="5"/>
      </c:valAx>
      <c:valAx>
        <c:axId val="179708672"/>
        <c:scaling>
          <c:orientation val="minMax"/>
          <c:max val="105"/>
          <c:min val="0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600" b="0" i="0" u="none" strike="noStrike" baseline="0">
                    <a:solidFill>
                      <a:srgbClr val="000000"/>
                    </a:solidFill>
                    <a:latin typeface="Century" panose="02040604050505020304" pitchFamily="18" charset="0"/>
                    <a:ea typeface="ＭＳ Ｐ明朝" panose="02020600040205080304" pitchFamily="18" charset="-128"/>
                    <a:cs typeface="ＭＳ Ｐ明朝"/>
                  </a:defRPr>
                </a:pPr>
                <a:r>
                  <a:rPr lang="ja-JP" altLang="en-US" sz="600">
                    <a:latin typeface="Century" panose="02040604050505020304" pitchFamily="18" charset="0"/>
                    <a:ea typeface="ＭＳ Ｐ明朝" panose="02020600040205080304" pitchFamily="18" charset="-128"/>
                  </a:rPr>
                  <a:t>溶
出
率
（％）</a:t>
                </a:r>
              </a:p>
            </c:rich>
          </c:tx>
          <c:layout>
            <c:manualLayout>
              <c:xMode val="edge"/>
              <c:yMode val="edge"/>
              <c:x val="7.6103500761035003E-3"/>
              <c:y val="0.3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952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ＭＳ Ｐゴシック"/>
                <a:ea typeface="ＭＳ Ｐゴシック"/>
                <a:cs typeface="ＭＳ Ｐゴシック"/>
              </a:defRPr>
            </a:pPr>
            <a:endParaRPr lang="ja-JP"/>
          </a:p>
        </c:txPr>
        <c:crossAx val="76806016"/>
        <c:crosses val="autoZero"/>
        <c:crossBetween val="midCat"/>
        <c:majorUnit val="25"/>
      </c:valAx>
      <c:spPr>
        <a:solidFill>
          <a:srgbClr val="FFFFFF"/>
        </a:solidFill>
        <a:ln w="25400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32881609158354363"/>
          <c:y val="0.64662345059216586"/>
          <c:w val="0.66509552908342517"/>
          <c:h val="0.136470608959115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entury" panose="02040604050505020304" pitchFamily="18" charset="0"/>
              <a:ea typeface="ＭＳ 明朝" panose="02020609040205080304" pitchFamily="17" charset="-128"/>
              <a:cs typeface="ＭＳ Ｐ明朝"/>
            </a:defRPr>
          </a:pPr>
          <a:endParaRPr lang="ja-JP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125" b="0" i="0" u="none" strike="noStrike" baseline="0">
          <a:solidFill>
            <a:srgbClr val="000000"/>
          </a:solidFill>
          <a:latin typeface="ＭＳ Ｐゴシック"/>
          <a:ea typeface="ＭＳ Ｐゴシック"/>
          <a:cs typeface="ＭＳ Ｐゴシック"/>
        </a:defRPr>
      </a:pPr>
      <a:endParaRPr lang="ja-JP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868__x793a__x9806_ xmlns="f180c488-eb10-418d-bd71-45cd7aef3e74">01</_x8868__x793a__x9806_>
    <PublishingExpirationDate xmlns="http://schemas.microsoft.com/sharepoint/v3" xsi:nil="true"/>
    <_x554f__x3044__x5408__x308f__x305b__x5148__x0028__x7d44__x7e54__x0029_ xmlns="f180c488-eb10-418d-bd71-45cd7aef3e74" xsi:nil="true"/>
    <PublishingStartDate xmlns="http://schemas.microsoft.com/sharepoint/v3" xsi:nil="true"/>
    <_x767a__x4fe1__x5143_ xmlns="f180c488-eb10-418d-bd71-45cd7aef3e74" xsi:nil="true"/>
    <_x554f__x3044__x5408__x308f__x305b__x5148__x0028__x540d__x524d__x0029_ xmlns="f180c488-eb10-418d-bd71-45cd7aef3e74" xsi:nil="true"/>
    <_x554f__x3044__x5408__x308f__x305b__x5148__x0028__x5185__x7dda__x0029_ xmlns="f180c488-eb10-418d-bd71-45cd7aef3e74" xsi:nil="true"/>
    <_x554f__x3044__x5408__x308f__x305b__x5148__x0028_email_x0029_ xmlns="f180c488-eb10-418d-bd71-45cd7aef3e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303767D85A3247838C00D5F95D3FCB" ma:contentTypeVersion="10" ma:contentTypeDescription="新しいドキュメントを作成します。" ma:contentTypeScope="" ma:versionID="169e9f4f97dea4bd939978ac68b71ed8">
  <xsd:schema xmlns:xsd="http://www.w3.org/2001/XMLSchema" xmlns:p="http://schemas.microsoft.com/office/2006/metadata/properties" xmlns:ns1="http://schemas.microsoft.com/sharepoint/v3" xmlns:ns2="f180c488-eb10-418d-bd71-45cd7aef3e74" targetNamespace="http://schemas.microsoft.com/office/2006/metadata/properties" ma:root="true" ma:fieldsID="87b0109927a51f45e861c33f0c91e4a0" ns1:_="" ns2:_="">
    <xsd:import namespace="http://schemas.microsoft.com/sharepoint/v3"/>
    <xsd:import namespace="f180c488-eb10-418d-bd71-45cd7aef3e74"/>
    <xsd:element name="properties">
      <xsd:complexType>
        <xsd:sequence>
          <xsd:element name="documentManagement">
            <xsd:complexType>
              <xsd:all>
                <xsd:element ref="ns2:_x767a__x4fe1__x5143_" minOccurs="0"/>
                <xsd:element ref="ns1:PublishingStartDate" minOccurs="0"/>
                <xsd:element ref="ns1:PublishingExpirationDate" minOccurs="0"/>
                <xsd:element ref="ns2:_x554f__x3044__x5408__x308f__x305b__x5148__x0028__x7d44__x7e54__x0029_" minOccurs="0"/>
                <xsd:element ref="ns2:_x554f__x3044__x5408__x308f__x305b__x5148__x0028__x540d__x524d__x0029_" minOccurs="0"/>
                <xsd:element ref="ns2:_x554f__x3044__x5408__x308f__x305b__x5148__x0028__x5185__x7dda__x0029_" minOccurs="0"/>
                <xsd:element ref="ns2:_x554f__x3044__x5408__x308f__x305b__x5148__x0028_email_x0029_" minOccurs="0"/>
                <xsd:element ref="ns2:_x8868__x793a__x9806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3" nillable="true" ma:displayName="公開開始日時" ma:description="" ma:hidden="true" ma:internalName="PublishingStartDate">
      <xsd:simpleType>
        <xsd:restriction base="dms:Unknown"/>
      </xsd:simpleType>
    </xsd:element>
    <xsd:element name="PublishingExpirationDate" ma:index="4" nillable="true" ma:displayName="公開終了日時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f180c488-eb10-418d-bd71-45cd7aef3e74" elementFormDefault="qualified">
    <xsd:import namespace="http://schemas.microsoft.com/office/2006/documentManagement/types"/>
    <xsd:element name="_x767a__x4fe1__x5143_" ma:index="2" nillable="true" ma:displayName="発信元" ma:default="" ma:internalName="_x767a__x4fe1__x5143_">
      <xsd:simpleType>
        <xsd:restriction base="dms:Text">
          <xsd:maxLength value="255"/>
        </xsd:restriction>
      </xsd:simpleType>
    </xsd:element>
    <xsd:element name="_x554f__x3044__x5408__x308f__x305b__x5148__x0028__x7d44__x7e54__x0029_" ma:index="5" nillable="true" ma:displayName="問い合わせ先(組織)" ma:default="" ma:internalName="_x554f__x3044__x5408__x308f__x305b__x5148__x0028__x7d44__x7e54__x0029_">
      <xsd:simpleType>
        <xsd:restriction base="dms:Text">
          <xsd:maxLength value="255"/>
        </xsd:restriction>
      </xsd:simpleType>
    </xsd:element>
    <xsd:element name="_x554f__x3044__x5408__x308f__x305b__x5148__x0028__x540d__x524d__x0029_" ma:index="6" nillable="true" ma:displayName="問い合わせ先(名前)" ma:default="" ma:internalName="_x554f__x3044__x5408__x308f__x305b__x5148__x0028__x540d__x524d__x0029_">
      <xsd:simpleType>
        <xsd:restriction base="dms:Text">
          <xsd:maxLength value="255"/>
        </xsd:restriction>
      </xsd:simpleType>
    </xsd:element>
    <xsd:element name="_x554f__x3044__x5408__x308f__x305b__x5148__x0028__x5185__x7dda__x0029_" ma:index="7" nillable="true" ma:displayName="問い合わせ先(内線)" ma:default="" ma:internalName="_x554f__x3044__x5408__x308f__x305b__x5148__x0028__x5185__x7dda__x0029_">
      <xsd:simpleType>
        <xsd:restriction base="dms:Text">
          <xsd:maxLength value="255"/>
        </xsd:restriction>
      </xsd:simpleType>
    </xsd:element>
    <xsd:element name="_x554f__x3044__x5408__x308f__x305b__x5148__x0028_email_x0029_" ma:index="8" nillable="true" ma:displayName="問い合わせ先(email)" ma:default="" ma:internalName="_x554f__x3044__x5408__x308f__x305b__x5148__x0028_email_x0029_">
      <xsd:simpleType>
        <xsd:restriction base="dms:Text">
          <xsd:maxLength value="255"/>
        </xsd:restriction>
      </xsd:simpleType>
    </xsd:element>
    <xsd:element name="_x8868__x793a__x9806_" ma:index="9" nillable="true" ma:displayName="表示順" ma:default="01" ma:format="Dropdown" ma:internalName="_x8868__x793a__x9806_">
      <xsd:simpleType>
        <xsd:restriction base="dms:Choice"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コンテンツ タイプ" ma:readOnly="true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F4C28B3-A28D-4E38-BA18-3218B83206EA}">
  <ds:schemaRefs>
    <ds:schemaRef ds:uri="http://schemas.microsoft.com/office/2006/metadata/properties"/>
    <ds:schemaRef ds:uri="http://schemas.microsoft.com/office/infopath/2007/PartnerControls"/>
    <ds:schemaRef ds:uri="f180c488-eb10-418d-bd71-45cd7aef3e7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539F01E-411D-4E2A-95F3-34A3DCEBD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0E8F35-9060-4B24-AE1B-49661DD66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80c488-eb10-418d-bd71-45cd7aef3e7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ゾルピデム酒石酸塩錠10mg「DSEP」製品別比較表2204(案)</vt:lpstr>
      <vt:lpstr>後　　発　　品</vt:lpstr>
    </vt:vector>
  </TitlesOfParts>
  <Company>大原薬品工業株式会社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ゾルピデム酒石酸塩錠10mg「DSEP」製品別比較表2204(案)</dc:title>
  <dc:subject/>
  <dc:creator>SUZUKI YUMINA / 鈴木 由実奈</dc:creator>
  <cp:keywords/>
  <cp:lastModifiedBy>SUZUKI YUMINA / 鈴木 由実奈</cp:lastModifiedBy>
  <cp:revision>3</cp:revision>
  <cp:lastPrinted>2016-07-04T01:12:00Z</cp:lastPrinted>
  <dcterms:created xsi:type="dcterms:W3CDTF">2024-03-21T08:17:00Z</dcterms:created>
  <dcterms:modified xsi:type="dcterms:W3CDTF">2025-03-10T02:38:00Z</dcterms:modified>
</cp:coreProperties>
</file>