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7C916FCD" w:rsidR="005B2B9C" w:rsidRPr="0009019C" w:rsidRDefault="008C4ADF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C4ADF">
              <w:rPr>
                <w:rFonts w:ascii="Arial" w:eastAsia="ＭＳ ゴシック" w:hAnsi="Arial" w:cs="Arial" w:hint="eastAsia"/>
                <w:szCs w:val="20"/>
              </w:rPr>
              <w:t>ロサルタン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K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057929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="00453519">
              <w:rPr>
                <w:rFonts w:ascii="Arial" w:eastAsia="ＭＳ ゴシック" w:hAnsi="Arial" w:cs="Arial" w:hint="eastAsia"/>
                <w:szCs w:val="20"/>
              </w:rPr>
              <w:t>0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4050394A" w:rsidR="005B2B9C" w:rsidRPr="00802350" w:rsidRDefault="008C4ADF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C4ADF">
              <w:rPr>
                <w:rFonts w:ascii="Arial" w:eastAsia="ＭＳ ゴシック" w:hAnsi="Arial" w:cs="Arial" w:hint="eastAsia"/>
                <w:szCs w:val="20"/>
              </w:rPr>
              <w:t>ニュ－ロタン錠</w:t>
            </w:r>
            <w:r w:rsidR="00057929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="00453519">
              <w:rPr>
                <w:rFonts w:ascii="Arial" w:eastAsia="ＭＳ ゴシック" w:hAnsi="Arial" w:cs="Arial" w:hint="eastAsia"/>
                <w:szCs w:val="20"/>
              </w:rPr>
              <w:t>0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8713D5" w14:paraId="16DA3B5E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92FF350" w14:textId="77777777" w:rsidR="008713D5" w:rsidRDefault="008713D5" w:rsidP="008713D5">
            <w:pPr>
              <w:jc w:val="distribute"/>
            </w:pPr>
            <w:r>
              <w:rPr>
                <w:rFonts w:ascii="ＭＳ ゴシック" w:eastAsia="ＭＳ ゴシック" w:hAnsi="ＭＳ ゴシック" w:hint="eastAsia"/>
              </w:rPr>
              <w:t>薬価</w:t>
            </w:r>
          </w:p>
          <w:p w14:paraId="6E063F71" w14:textId="2D7D0210" w:rsidR="008713D5" w:rsidRPr="001C6C05" w:rsidRDefault="008713D5" w:rsidP="008713D5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hint="eastAsia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 w:hint="eastAsia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 w:hint="eastAsia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 w:hint="eastAsia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00BCBBEE" w14:textId="2F1DF635" w:rsidR="008713D5" w:rsidRPr="00B30F5B" w:rsidRDefault="008713D5" w:rsidP="008713D5">
            <w:pPr>
              <w:jc w:val="center"/>
              <w:rPr>
                <w:szCs w:val="20"/>
              </w:rPr>
            </w:pPr>
            <w:r>
              <w:t>28.50</w:t>
            </w:r>
            <w:r>
              <w:rPr>
                <w:rFonts w:hint="eastAsia"/>
              </w:rPr>
              <w:t>円</w:t>
            </w:r>
          </w:p>
        </w:tc>
        <w:tc>
          <w:tcPr>
            <w:tcW w:w="2100" w:type="pct"/>
            <w:vAlign w:val="center"/>
          </w:tcPr>
          <w:p w14:paraId="63823FE6" w14:textId="2E8293CA" w:rsidR="008713D5" w:rsidRPr="00B30F5B" w:rsidRDefault="008713D5" w:rsidP="008713D5">
            <w:pPr>
              <w:jc w:val="center"/>
              <w:rPr>
                <w:szCs w:val="20"/>
              </w:rPr>
            </w:pPr>
            <w:r>
              <w:t>64.20</w:t>
            </w:r>
            <w:r>
              <w:rPr>
                <w:rFonts w:hint="eastAsia"/>
              </w:rPr>
              <w:t>円</w:t>
            </w:r>
          </w:p>
        </w:tc>
      </w:tr>
      <w:tr w:rsidR="00EF7EE6" w14:paraId="638CCD5F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8C5B3BA" w14:textId="626C786F" w:rsidR="005B2B9C" w:rsidRPr="00802350" w:rsidRDefault="008C4ADF" w:rsidP="008C4ADF">
            <w:pPr>
              <w:jc w:val="center"/>
              <w:rPr>
                <w:szCs w:val="20"/>
              </w:rPr>
            </w:pPr>
            <w:r w:rsidRPr="008C4ADF">
              <w:rPr>
                <w:rFonts w:hint="eastAsia"/>
                <w:szCs w:val="20"/>
              </w:rPr>
              <w:t>1</w:t>
            </w:r>
            <w:r w:rsidRPr="008C4ADF">
              <w:rPr>
                <w:rFonts w:hint="eastAsia"/>
                <w:szCs w:val="20"/>
              </w:rPr>
              <w:t>錠中</w:t>
            </w:r>
            <w:r w:rsidR="008713D5">
              <w:rPr>
                <w:rFonts w:hint="eastAsia"/>
                <w:szCs w:val="20"/>
              </w:rPr>
              <w:t xml:space="preserve">　</w:t>
            </w:r>
            <w:r w:rsidRPr="008C4ADF">
              <w:rPr>
                <w:rFonts w:hint="eastAsia"/>
                <w:szCs w:val="20"/>
              </w:rPr>
              <w:t>ロサルタンカリウム（日局）</w:t>
            </w:r>
            <w:r w:rsidR="00057929">
              <w:rPr>
                <w:rFonts w:hint="eastAsia"/>
                <w:szCs w:val="20"/>
              </w:rPr>
              <w:t>10</w:t>
            </w:r>
            <w:r w:rsidR="00E80A69">
              <w:rPr>
                <w:rFonts w:hint="eastAsia"/>
                <w:szCs w:val="20"/>
              </w:rPr>
              <w:t>0</w:t>
            </w:r>
            <w:r w:rsidRPr="008C4ADF">
              <w:rPr>
                <w:szCs w:val="20"/>
              </w:rPr>
              <w:t>mg</w:t>
            </w:r>
          </w:p>
        </w:tc>
      </w:tr>
      <w:tr w:rsidR="00EF7EE6" w14:paraId="0BE2CE32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4972ADE6" w:rsidR="005B2B9C" w:rsidRPr="00B30F5B" w:rsidRDefault="008C4ADF" w:rsidP="008C4ADF">
            <w:pPr>
              <w:jc w:val="both"/>
              <w:rPr>
                <w:szCs w:val="20"/>
              </w:rPr>
            </w:pPr>
            <w:r w:rsidRPr="008C4ADF">
              <w:rPr>
                <w:rFonts w:hint="eastAsia"/>
                <w:szCs w:val="20"/>
              </w:rPr>
              <w:t>乳糖水和物、結晶セルロース、部分アルファー化デンプン、ヒドロキシプロピルセルロース、ステアリン酸マグネシウム、ヒプロメロース、酸化チタン、カルナウバロウ</w:t>
            </w:r>
          </w:p>
        </w:tc>
        <w:tc>
          <w:tcPr>
            <w:tcW w:w="2100" w:type="pct"/>
          </w:tcPr>
          <w:p w14:paraId="5E30A97B" w14:textId="3C269C13" w:rsidR="005B2B9C" w:rsidRPr="00B30F5B" w:rsidRDefault="00051506" w:rsidP="00051506">
            <w:pPr>
              <w:jc w:val="both"/>
              <w:rPr>
                <w:szCs w:val="20"/>
              </w:rPr>
            </w:pPr>
            <w:r w:rsidRPr="00051506">
              <w:rPr>
                <w:rFonts w:hint="eastAsia"/>
                <w:szCs w:val="20"/>
              </w:rPr>
              <w:t>乳糖水和物、部分アルファー化デンプン、結晶セルロース、ヒドロキシプロピルセルロース、ヒプロメロース、ステアリン酸マグネシウム、酸化チタン、カルナウバロウ</w:t>
            </w:r>
          </w:p>
        </w:tc>
      </w:tr>
      <w:tr w:rsidR="00051506" w14:paraId="55E3AFFA" w14:textId="77777777" w:rsidTr="00051506">
        <w:trPr>
          <w:trHeight w:val="340"/>
        </w:trPr>
        <w:tc>
          <w:tcPr>
            <w:tcW w:w="800" w:type="pct"/>
            <w:vAlign w:val="center"/>
          </w:tcPr>
          <w:p w14:paraId="170D06F8" w14:textId="77777777" w:rsidR="00051506" w:rsidRPr="001C6C05" w:rsidRDefault="00051506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555807BC" w:rsidR="00051506" w:rsidRPr="00B30F5B" w:rsidRDefault="00051506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51506">
              <w:rPr>
                <w:rFonts w:hint="eastAsia"/>
                <w:szCs w:val="20"/>
              </w:rPr>
              <w:t>A-</w:t>
            </w:r>
            <w:r w:rsidRPr="00051506">
              <w:rPr>
                <w:rFonts w:hint="eastAsia"/>
                <w:szCs w:val="20"/>
              </w:rPr>
              <w:t>Ⅱアンタゴニスト</w:t>
            </w:r>
          </w:p>
        </w:tc>
      </w:tr>
      <w:tr w:rsidR="006D0831" w14:paraId="35D0558D" w14:textId="77777777" w:rsidTr="006D0831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6D0831" w:rsidRPr="001C6C05" w:rsidRDefault="006D083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799EA39" w14:textId="4FE61F48" w:rsidR="006D0831" w:rsidRPr="006D0831" w:rsidRDefault="006D0831" w:rsidP="006D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〇</w:t>
            </w:r>
            <w:r w:rsidRPr="006D0831">
              <w:rPr>
                <w:rFonts w:cs="RyuminPro-Regular-90pv-RKSJ-H-I" w:hint="eastAsia"/>
                <w:szCs w:val="20"/>
              </w:rPr>
              <w:t>高血圧症</w:t>
            </w:r>
          </w:p>
          <w:p w14:paraId="56C745DF" w14:textId="07D8B8B6" w:rsidR="006D0831" w:rsidRPr="0009019C" w:rsidRDefault="006D0831" w:rsidP="006D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〇</w:t>
            </w:r>
            <w:r w:rsidRPr="006D0831">
              <w:rPr>
                <w:rFonts w:cs="RyuminPro-Regular-90pv-RKSJ-H-I" w:hint="eastAsia"/>
                <w:szCs w:val="20"/>
              </w:rPr>
              <w:t>高血圧及び蛋白尿を伴う</w:t>
            </w:r>
            <w:r w:rsidRPr="006D0831">
              <w:rPr>
                <w:rFonts w:cs="RyuminPro-Regular-90pv-RKSJ-H-I" w:hint="eastAsia"/>
                <w:szCs w:val="20"/>
              </w:rPr>
              <w:t>2</w:t>
            </w:r>
            <w:r w:rsidRPr="006D0831">
              <w:rPr>
                <w:rFonts w:cs="RyuminPro-Regular-90pv-RKSJ-H-I" w:hint="eastAsia"/>
                <w:szCs w:val="20"/>
              </w:rPr>
              <w:t>型糖尿病における糖尿病性腎症</w:t>
            </w:r>
          </w:p>
        </w:tc>
      </w:tr>
      <w:tr w:rsidR="00394571" w14:paraId="5FB1BE32" w14:textId="77777777" w:rsidTr="00394571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394571" w:rsidRPr="001C6C05" w:rsidRDefault="0039457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572EFE56" w14:textId="77777777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〈高血圧症〉</w:t>
            </w:r>
          </w:p>
          <w:p w14:paraId="02861539" w14:textId="1EFFFF82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通常、成人にはロサルタンカリウムとして</w:t>
            </w:r>
            <w:r w:rsidRPr="00394571">
              <w:rPr>
                <w:rFonts w:cs="RyuminPro-Regular-90pv-RKSJ-H-I" w:hint="eastAsia"/>
                <w:szCs w:val="20"/>
              </w:rPr>
              <w:t>25</w:t>
            </w:r>
            <w:r w:rsidRPr="00394571">
              <w:rPr>
                <w:rFonts w:cs="RyuminPro-Regular-90pv-RKSJ-H-I" w:hint="eastAsia"/>
                <w:szCs w:val="20"/>
              </w:rPr>
              <w:t>～</w:t>
            </w:r>
            <w:r w:rsidRPr="00394571">
              <w:rPr>
                <w:rFonts w:cs="RyuminPro-Regular-90pv-RKSJ-H-I" w:hint="eastAsia"/>
                <w:szCs w:val="20"/>
              </w:rPr>
              <w:t>50mg</w:t>
            </w:r>
            <w:r w:rsidRPr="00394571">
              <w:rPr>
                <w:rFonts w:cs="RyuminPro-Regular-90pv-RKSJ-H-I" w:hint="eastAsia"/>
                <w:szCs w:val="20"/>
              </w:rPr>
              <w:t>を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回経口投与する。なお、年齢、症状により適宜増減するが、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100mg</w:t>
            </w:r>
            <w:r w:rsidRPr="00394571">
              <w:rPr>
                <w:rFonts w:cs="RyuminPro-Regular-90pv-RKSJ-H-I" w:hint="eastAsia"/>
                <w:szCs w:val="20"/>
              </w:rPr>
              <w:t>まで増量できる。</w:t>
            </w:r>
          </w:p>
          <w:p w14:paraId="6CE8CEB2" w14:textId="77777777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〈高血圧及び蛋白尿を伴う</w:t>
            </w:r>
            <w:r w:rsidRPr="00394571">
              <w:rPr>
                <w:rFonts w:cs="RyuminPro-Regular-90pv-RKSJ-H-I" w:hint="eastAsia"/>
                <w:szCs w:val="20"/>
              </w:rPr>
              <w:t>2</w:t>
            </w:r>
            <w:r w:rsidRPr="00394571">
              <w:rPr>
                <w:rFonts w:cs="RyuminPro-Regular-90pv-RKSJ-H-I" w:hint="eastAsia"/>
                <w:szCs w:val="20"/>
              </w:rPr>
              <w:t>型糖尿病における糖尿病性腎症〉</w:t>
            </w:r>
          </w:p>
          <w:p w14:paraId="13CDF80D" w14:textId="0F948A5B" w:rsidR="00394571" w:rsidRPr="0009019C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通常、成人にはロサルタンカリウムとして</w:t>
            </w:r>
            <w:r w:rsidRPr="00394571">
              <w:rPr>
                <w:rFonts w:cs="RyuminPro-Regular-90pv-RKSJ-H-I" w:hint="eastAsia"/>
                <w:szCs w:val="20"/>
              </w:rPr>
              <w:t>50mg</w:t>
            </w:r>
            <w:r w:rsidRPr="00394571">
              <w:rPr>
                <w:rFonts w:cs="RyuminPro-Regular-90pv-RKSJ-H-I" w:hint="eastAsia"/>
                <w:szCs w:val="20"/>
              </w:rPr>
              <w:t>を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回経口投与する。なお、血圧値をみながら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100mg</w:t>
            </w:r>
            <w:r w:rsidRPr="00394571">
              <w:rPr>
                <w:rFonts w:cs="RyuminPro-Regular-90pv-RKSJ-H-I" w:hint="eastAsia"/>
                <w:szCs w:val="20"/>
              </w:rPr>
              <w:t>まで増量できる。ただし、過度の血圧低下を起こすおそれのある患者等では</w:t>
            </w:r>
            <w:r w:rsidRPr="00394571">
              <w:rPr>
                <w:rFonts w:cs="RyuminPro-Regular-90pv-RKSJ-H-I" w:hint="eastAsia"/>
                <w:szCs w:val="20"/>
              </w:rPr>
              <w:t>25mg</w:t>
            </w:r>
            <w:r w:rsidRPr="00394571">
              <w:rPr>
                <w:rFonts w:cs="RyuminPro-Regular-90pv-RKSJ-H-I" w:hint="eastAsia"/>
                <w:szCs w:val="20"/>
              </w:rPr>
              <w:t>から投与を開始する。</w:t>
            </w:r>
          </w:p>
        </w:tc>
      </w:tr>
      <w:tr w:rsidR="00EF7EE6" w14:paraId="449E657E" w14:textId="77777777" w:rsidTr="000148F8">
        <w:trPr>
          <w:trHeight w:val="1617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5024EEC9" w:rsidR="005B2B9C" w:rsidRPr="007D5378" w:rsidRDefault="007D5378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D5378">
              <w:rPr>
                <w:rFonts w:hint="eastAsia"/>
                <w:sz w:val="18"/>
                <w:szCs w:val="18"/>
              </w:rPr>
              <w:t>白色</w:t>
            </w:r>
            <w:r w:rsidR="00CC56FC">
              <w:rPr>
                <w:rFonts w:hint="eastAsia"/>
                <w:sz w:val="18"/>
                <w:szCs w:val="18"/>
              </w:rPr>
              <w:t>の円形の</w:t>
            </w:r>
            <w:r w:rsidRPr="007D5378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10ED39A7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CD00D56" w14:textId="027EC7B8" w:rsidR="00057929" w:rsidRPr="00057929" w:rsidRDefault="00057929" w:rsidP="00057929">
                  <w:pPr>
                    <w:ind w:right="-57"/>
                  </w:pPr>
                  <w:r w:rsidRPr="00057929">
                    <w:rPr>
                      <w:noProof/>
                    </w:rPr>
                    <w:drawing>
                      <wp:inline distT="0" distB="0" distL="0" distR="0" wp14:anchorId="49EF4FAA" wp14:editId="07D49C59">
                        <wp:extent cx="598170" cy="598170"/>
                        <wp:effectExtent l="0" t="0" r="0" b="0"/>
                        <wp:docPr id="1510856666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49F845" w14:textId="29F8B708" w:rsidR="0011070A" w:rsidRPr="00DA086B" w:rsidRDefault="0011070A" w:rsidP="00057929">
                  <w:pPr>
                    <w:ind w:right="-57"/>
                  </w:pP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E8BC7E0" w14:textId="043BB066" w:rsidR="00057929" w:rsidRPr="00057929" w:rsidRDefault="00057929" w:rsidP="00057929">
                  <w:pPr>
                    <w:ind w:right="-57"/>
                  </w:pPr>
                  <w:r w:rsidRPr="00057929">
                    <w:rPr>
                      <w:noProof/>
                    </w:rPr>
                    <w:drawing>
                      <wp:inline distT="0" distB="0" distL="0" distR="0" wp14:anchorId="76A40CCB" wp14:editId="6DCD9E38">
                        <wp:extent cx="598170" cy="598170"/>
                        <wp:effectExtent l="0" t="0" r="0" b="0"/>
                        <wp:docPr id="2064140485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C62F6E" w14:textId="4592765D" w:rsidR="0011070A" w:rsidRPr="00DA086B" w:rsidRDefault="0011070A" w:rsidP="00057929">
                  <w:pPr>
                    <w:ind w:right="-57"/>
                  </w:pP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9F27212" w14:textId="30D60D68" w:rsidR="00057929" w:rsidRPr="00057929" w:rsidRDefault="00057929" w:rsidP="00057929">
                  <w:pPr>
                    <w:ind w:right="-57"/>
                  </w:pPr>
                  <w:r w:rsidRPr="00057929">
                    <w:rPr>
                      <w:noProof/>
                    </w:rPr>
                    <w:drawing>
                      <wp:inline distT="0" distB="0" distL="0" distR="0" wp14:anchorId="5E7B4427" wp14:editId="44ACB62F">
                        <wp:extent cx="598805" cy="598805"/>
                        <wp:effectExtent l="0" t="0" r="0" b="0"/>
                        <wp:docPr id="1403558625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1669EE" w14:textId="1ED39A11" w:rsidR="0011070A" w:rsidRPr="00DA086B" w:rsidRDefault="0011070A" w:rsidP="00057929">
                  <w:pPr>
                    <w:ind w:right="-57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30A62D0A" w:rsidR="0011070A" w:rsidRPr="00DA086B" w:rsidRDefault="0011070A" w:rsidP="00D90034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057929">
                    <w:rPr>
                      <w:rFonts w:hint="eastAsia"/>
                      <w:sz w:val="18"/>
                      <w:szCs w:val="18"/>
                    </w:rPr>
                    <w:t>9.1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248422B" w14:textId="3B895668" w:rsidR="00DE3ED1" w:rsidRDefault="0011070A" w:rsidP="00D90034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057929">
                    <w:rPr>
                      <w:rFonts w:hint="eastAsia"/>
                      <w:sz w:val="18"/>
                      <w:szCs w:val="18"/>
                    </w:rPr>
                    <w:t>4.8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3B0CE8BF" w:rsidR="0011070A" w:rsidRPr="00DA086B" w:rsidRDefault="008713D5" w:rsidP="00D90034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057929">
                    <w:rPr>
                      <w:rFonts w:hint="eastAsia"/>
                      <w:sz w:val="18"/>
                      <w:szCs w:val="18"/>
                    </w:rPr>
                    <w:t>288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28E85899" w14:textId="77777777" w:rsidTr="000148F8">
              <w:trPr>
                <w:trHeight w:val="261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11070A" w:rsidRPr="009A6881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9A6881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46B715B" w14:textId="5E47A246" w:rsidR="0011070A" w:rsidRPr="009A6881" w:rsidRDefault="00805293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805293">
                    <w:rPr>
                      <w:rFonts w:hint="eastAsia"/>
                      <w:sz w:val="18"/>
                      <w:szCs w:val="18"/>
                    </w:rPr>
                    <w:t>ロサルタン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>K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057929">
                    <w:rPr>
                      <w:rFonts w:hint="eastAsia"/>
                      <w:sz w:val="18"/>
                      <w:szCs w:val="18"/>
                    </w:rPr>
                    <w:t>100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36407E38" w14:textId="5DBC61B2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744AB698" w14:textId="2A33F67B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白色</w:t>
            </w:r>
            <w:r w:rsidR="00CC56FC">
              <w:rPr>
                <w:rFonts w:hint="eastAsia"/>
                <w:sz w:val="18"/>
                <w:szCs w:val="18"/>
              </w:rPr>
              <w:t>の</w:t>
            </w:r>
            <w:r w:rsidR="00A7724A" w:rsidRPr="00A7724A">
              <w:rPr>
                <w:rFonts w:hint="eastAsia"/>
                <w:sz w:val="18"/>
                <w:szCs w:val="18"/>
              </w:rPr>
              <w:t>ティアドロップ</w:t>
            </w:r>
            <w:r w:rsidR="00555E11">
              <w:rPr>
                <w:rFonts w:hint="eastAsia"/>
                <w:sz w:val="18"/>
                <w:szCs w:val="18"/>
              </w:rPr>
              <w:t>形の</w:t>
            </w:r>
            <w:r w:rsidRPr="007558D9">
              <w:rPr>
                <w:rFonts w:hint="eastAsia"/>
                <w:sz w:val="18"/>
                <w:szCs w:val="18"/>
              </w:rPr>
              <w:t>フィルムコーティング錠</w:t>
            </w:r>
          </w:p>
          <w:p w14:paraId="714BE498" w14:textId="5C27A295" w:rsidR="007558D9" w:rsidRDefault="00A7724A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</w:t>
            </w:r>
            <w:r w:rsidR="007558D9" w:rsidRPr="007558D9">
              <w:rPr>
                <w:rFonts w:hint="eastAsia"/>
                <w:sz w:val="18"/>
                <w:szCs w:val="18"/>
              </w:rPr>
              <w:t>径：</w:t>
            </w:r>
            <w:r>
              <w:rPr>
                <w:rFonts w:hint="eastAsia"/>
                <w:sz w:val="18"/>
                <w:szCs w:val="18"/>
              </w:rPr>
              <w:t>11.0</w:t>
            </w:r>
            <w:r w:rsidR="007558D9" w:rsidRPr="007558D9">
              <w:rPr>
                <w:rFonts w:hint="eastAsia"/>
                <w:sz w:val="18"/>
                <w:szCs w:val="18"/>
              </w:rPr>
              <w:t>mm</w:t>
            </w:r>
          </w:p>
          <w:p w14:paraId="3A157C21" w14:textId="020889A3" w:rsidR="00A7724A" w:rsidRPr="007558D9" w:rsidRDefault="00A7724A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7.5mm</w:t>
            </w:r>
          </w:p>
          <w:p w14:paraId="078D9355" w14:textId="31B12183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厚さ：</w:t>
            </w:r>
            <w:r w:rsidR="00A7724A">
              <w:rPr>
                <w:rFonts w:hint="eastAsia"/>
                <w:sz w:val="18"/>
                <w:szCs w:val="18"/>
              </w:rPr>
              <w:t>4.4</w:t>
            </w:r>
            <w:r w:rsidRPr="007558D9">
              <w:rPr>
                <w:rFonts w:hint="eastAsia"/>
                <w:sz w:val="18"/>
                <w:szCs w:val="18"/>
              </w:rPr>
              <w:t>mm</w:t>
            </w:r>
          </w:p>
          <w:p w14:paraId="24E01BFC" w14:textId="7C9F9CB8" w:rsidR="005B2B9C" w:rsidRPr="00B30F5B" w:rsidRDefault="007558D9" w:rsidP="007558D9">
            <w:pPr>
              <w:ind w:rightChars="-59" w:right="-113"/>
              <w:jc w:val="both"/>
              <w:rPr>
                <w:szCs w:val="20"/>
              </w:rPr>
            </w:pPr>
            <w:r w:rsidRPr="007558D9">
              <w:rPr>
                <w:rFonts w:hint="eastAsia"/>
                <w:sz w:val="18"/>
                <w:szCs w:val="18"/>
              </w:rPr>
              <w:t>重量：約</w:t>
            </w:r>
            <w:r>
              <w:rPr>
                <w:rFonts w:hint="eastAsia"/>
                <w:sz w:val="18"/>
                <w:szCs w:val="18"/>
              </w:rPr>
              <w:t>0.</w:t>
            </w:r>
            <w:r w:rsidR="00A7724A">
              <w:rPr>
                <w:rFonts w:hint="eastAsia"/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g</w:t>
            </w:r>
          </w:p>
        </w:tc>
      </w:tr>
      <w:tr w:rsidR="00EF7EE6" w14:paraId="5F53EBDE" w14:textId="77777777" w:rsidTr="008713D5">
        <w:trPr>
          <w:trHeight w:val="3685"/>
        </w:trPr>
        <w:tc>
          <w:tcPr>
            <w:tcW w:w="800" w:type="pct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252DAC24" w:rsidR="00AD0F90" w:rsidRDefault="00AD0F90" w:rsidP="00751B1E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溶出試験（試験</w:t>
            </w:r>
            <w:r w:rsidR="007E10A3">
              <w:rPr>
                <w:rFonts w:hint="eastAsia"/>
                <w:szCs w:val="20"/>
              </w:rPr>
              <w:t>条件</w:t>
            </w:r>
            <w:r w:rsidRPr="0009019C">
              <w:rPr>
                <w:rFonts w:hint="eastAsia"/>
                <w:szCs w:val="20"/>
              </w:rPr>
              <w:t>：</w:t>
            </w:r>
            <w:r w:rsidRPr="0009019C">
              <w:rPr>
                <w:szCs w:val="20"/>
              </w:rPr>
              <w:t>pH</w:t>
            </w:r>
            <w:r w:rsidR="003D51BE">
              <w:rPr>
                <w:rFonts w:hint="eastAsia"/>
                <w:szCs w:val="20"/>
              </w:rPr>
              <w:t>6.8</w:t>
            </w:r>
            <w:r w:rsidRPr="0009019C">
              <w:rPr>
                <w:szCs w:val="20"/>
              </w:rPr>
              <w:t>/</w:t>
            </w:r>
            <w:r w:rsidR="003D51BE">
              <w:rPr>
                <w:rFonts w:hint="eastAsia"/>
                <w:szCs w:val="20"/>
              </w:rPr>
              <w:t>50</w:t>
            </w:r>
            <w:r w:rsidRPr="0009019C">
              <w:rPr>
                <w:szCs w:val="20"/>
              </w:rPr>
              <w:t>rpm</w:t>
            </w:r>
            <w:r w:rsidRPr="0009019C">
              <w:rPr>
                <w:rFonts w:hint="eastAsia"/>
                <w:szCs w:val="20"/>
              </w:rPr>
              <w:t>）</w:t>
            </w:r>
          </w:p>
          <w:p w14:paraId="7886FCC7" w14:textId="77777777" w:rsidR="00ED0E2A" w:rsidRDefault="00ED0E2A" w:rsidP="00751B1E">
            <w:pPr>
              <w:rPr>
                <w:szCs w:val="20"/>
              </w:rPr>
            </w:pPr>
          </w:p>
          <w:p w14:paraId="2CC2348B" w14:textId="77777777" w:rsidR="005C2ABD" w:rsidRPr="0009019C" w:rsidRDefault="005C2ABD" w:rsidP="00751B1E">
            <w:pPr>
              <w:rPr>
                <w:szCs w:val="20"/>
              </w:rPr>
            </w:pPr>
          </w:p>
          <w:p w14:paraId="1BE87DAD" w14:textId="3548F7CF" w:rsidR="00AD0F90" w:rsidRPr="00B30F5B" w:rsidRDefault="00ED0E2A" w:rsidP="00751B1E">
            <w:pPr>
              <w:rPr>
                <w:szCs w:val="20"/>
              </w:rPr>
            </w:pPr>
            <w:r w:rsidRPr="00ED0E2A">
              <w:rPr>
                <w:noProof/>
                <w:szCs w:val="20"/>
              </w:rPr>
              <w:drawing>
                <wp:inline distT="0" distB="0" distL="0" distR="0" wp14:anchorId="1CD977E7" wp14:editId="29F4F432">
                  <wp:extent cx="2581275" cy="1771650"/>
                  <wp:effectExtent l="0" t="0" r="9525" b="0"/>
                  <wp:docPr id="75035535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B055A8B" w:rsidR="00AD0F90" w:rsidRDefault="00AD0F90" w:rsidP="00751B1E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7A506373" w14:textId="79C6D11D" w:rsidR="00ED0E2A" w:rsidRDefault="00ED0E2A" w:rsidP="00751B1E">
            <w:pPr>
              <w:rPr>
                <w:szCs w:val="20"/>
              </w:rPr>
            </w:pPr>
            <w:r w:rsidRPr="00930D6D">
              <w:rPr>
                <w:rFonts w:hint="eastAsia"/>
                <w:szCs w:val="20"/>
              </w:rPr>
              <w:t>血漿中カルボン酸体濃度の推移</w:t>
            </w:r>
          </w:p>
          <w:p w14:paraId="32C46798" w14:textId="77777777" w:rsidR="00EC0051" w:rsidRPr="00ED0E2A" w:rsidRDefault="00EC0051" w:rsidP="00751B1E">
            <w:pPr>
              <w:rPr>
                <w:szCs w:val="20"/>
              </w:rPr>
            </w:pPr>
          </w:p>
          <w:p w14:paraId="68C4C203" w14:textId="5B514882" w:rsidR="00AD0F90" w:rsidRPr="00B30F5B" w:rsidRDefault="007E5396" w:rsidP="00751B1E">
            <w:pPr>
              <w:rPr>
                <w:szCs w:val="20"/>
              </w:rPr>
            </w:pPr>
            <w:r w:rsidRPr="007E5396">
              <w:rPr>
                <w:noProof/>
                <w:szCs w:val="20"/>
              </w:rPr>
              <w:drawing>
                <wp:inline distT="0" distB="0" distL="0" distR="0" wp14:anchorId="152F7E93" wp14:editId="1160B501">
                  <wp:extent cx="2581275" cy="1796415"/>
                  <wp:effectExtent l="0" t="0" r="9525" b="0"/>
                  <wp:docPr id="1315368784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3D51BE">
        <w:trPr>
          <w:trHeight w:hRule="exact" w:val="1348"/>
        </w:trPr>
        <w:tc>
          <w:tcPr>
            <w:tcW w:w="800" w:type="pct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6EE9DE30" w:rsidR="00AD0F90" w:rsidRPr="00B30F5B" w:rsidRDefault="003D51BE" w:rsidP="00751B1E">
            <w:pPr>
              <w:jc w:val="both"/>
              <w:rPr>
                <w:szCs w:val="20"/>
              </w:rPr>
            </w:pPr>
            <w:r w:rsidRPr="003D51BE">
              <w:rPr>
                <w:rFonts w:hint="eastAsia"/>
                <w:szCs w:val="20"/>
              </w:rPr>
              <w:t>「後発医薬品の生物学的同等性試験ガイドライン」に基づき判定した結果、ロサルタン</w:t>
            </w:r>
            <w:r w:rsidRPr="003D51BE">
              <w:rPr>
                <w:rFonts w:hint="eastAsia"/>
                <w:szCs w:val="20"/>
              </w:rPr>
              <w:t>K</w:t>
            </w:r>
            <w:r w:rsidRPr="003D51BE">
              <w:rPr>
                <w:rFonts w:hint="eastAsia"/>
                <w:szCs w:val="20"/>
              </w:rPr>
              <w:t>錠</w:t>
            </w:r>
            <w:r w:rsidR="007E5396">
              <w:rPr>
                <w:rFonts w:hint="eastAsia"/>
                <w:szCs w:val="20"/>
              </w:rPr>
              <w:t>100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「</w:t>
            </w:r>
            <w:r w:rsidRPr="003D51BE">
              <w:rPr>
                <w:rFonts w:hint="eastAsia"/>
                <w:szCs w:val="20"/>
              </w:rPr>
              <w:t>DSEP</w:t>
            </w:r>
            <w:r w:rsidRPr="003D51BE">
              <w:rPr>
                <w:rFonts w:hint="eastAsia"/>
                <w:szCs w:val="20"/>
              </w:rPr>
              <w:t>」と標準製剤（ニュ－ロタン錠</w:t>
            </w:r>
            <w:r w:rsidR="007E5396">
              <w:rPr>
                <w:rFonts w:hint="eastAsia"/>
                <w:szCs w:val="20"/>
              </w:rPr>
              <w:t>100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）の溶出挙動は類似していると判定された。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171E6D3D" w:rsidR="00AD0F90" w:rsidRPr="003D51BE" w:rsidRDefault="003D51BE" w:rsidP="00751B1E">
            <w:pPr>
              <w:jc w:val="both"/>
              <w:rPr>
                <w:szCs w:val="20"/>
              </w:rPr>
            </w:pPr>
            <w:r w:rsidRPr="003D51BE">
              <w:rPr>
                <w:rFonts w:hint="eastAsia"/>
                <w:szCs w:val="20"/>
              </w:rPr>
              <w:t>「後発医薬品の生物学的同等性試験ガイドライン」に基づき判定した結果、ロサルタン</w:t>
            </w:r>
            <w:r w:rsidRPr="003D51BE">
              <w:rPr>
                <w:rFonts w:hint="eastAsia"/>
                <w:szCs w:val="20"/>
              </w:rPr>
              <w:t>K</w:t>
            </w:r>
            <w:r w:rsidRPr="003D51BE">
              <w:rPr>
                <w:rFonts w:hint="eastAsia"/>
                <w:szCs w:val="20"/>
              </w:rPr>
              <w:t>錠</w:t>
            </w:r>
            <w:r w:rsidR="007E5396">
              <w:rPr>
                <w:rFonts w:hint="eastAsia"/>
                <w:szCs w:val="20"/>
              </w:rPr>
              <w:t>100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「</w:t>
            </w:r>
            <w:r w:rsidRPr="003D51BE">
              <w:rPr>
                <w:rFonts w:hint="eastAsia"/>
                <w:szCs w:val="20"/>
              </w:rPr>
              <w:t>DSEP</w:t>
            </w:r>
            <w:r w:rsidRPr="003D51BE">
              <w:rPr>
                <w:rFonts w:hint="eastAsia"/>
                <w:szCs w:val="20"/>
              </w:rPr>
              <w:t>」と標準製剤（ニュ－ロタン錠</w:t>
            </w:r>
            <w:r w:rsidR="007E5396">
              <w:rPr>
                <w:rFonts w:hint="eastAsia"/>
                <w:szCs w:val="20"/>
              </w:rPr>
              <w:t>100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）の生物学的同等性が確認された。</w:t>
            </w:r>
          </w:p>
        </w:tc>
      </w:tr>
      <w:tr w:rsidR="00EF7EE6" w14:paraId="0397ED6D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AB51282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D69BAFD" w14:textId="1CF6E636" w:rsidR="005B2B9C" w:rsidRPr="002B01DF" w:rsidRDefault="005B2B9C" w:rsidP="002B01DF">
      <w:pPr>
        <w:tabs>
          <w:tab w:val="right" w:pos="10149"/>
        </w:tabs>
        <w:jc w:val="right"/>
      </w:pPr>
      <w:r>
        <w:rPr>
          <w:rFonts w:hint="eastAsia"/>
        </w:rPr>
        <w:t>20</w:t>
      </w:r>
      <w:r w:rsidR="0072297A">
        <w:rPr>
          <w:rFonts w:hint="eastAsia"/>
        </w:rPr>
        <w:t>2</w:t>
      </w:r>
      <w:r w:rsidR="008713D5">
        <w:rPr>
          <w:rFonts w:hint="eastAsia"/>
        </w:rPr>
        <w:t>5</w:t>
      </w:r>
      <w:r>
        <w:rPr>
          <w:rFonts w:hint="eastAsia"/>
        </w:rPr>
        <w:t>年</w:t>
      </w:r>
      <w:r w:rsidR="008713D5">
        <w:rPr>
          <w:rFonts w:hint="eastAsia"/>
        </w:rPr>
        <w:t>10</w:t>
      </w:r>
      <w:r>
        <w:rPr>
          <w:rFonts w:hint="eastAsia"/>
        </w:rPr>
        <w:t>月</w:t>
      </w:r>
    </w:p>
    <w:sectPr w:rsidR="005B2B9C" w:rsidRPr="002B01DF" w:rsidSect="008713D5">
      <w:headerReference w:type="default" r:id="rId12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2190" w14:textId="77777777" w:rsidR="00A3470E" w:rsidRDefault="00A3470E">
      <w:r>
        <w:separator/>
      </w:r>
    </w:p>
  </w:endnote>
  <w:endnote w:type="continuationSeparator" w:id="0">
    <w:p w14:paraId="618CC5F0" w14:textId="77777777" w:rsidR="00A3470E" w:rsidRDefault="00A3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C531" w14:textId="77777777" w:rsidR="00A3470E" w:rsidRDefault="00A3470E">
      <w:r>
        <w:separator/>
      </w:r>
    </w:p>
  </w:footnote>
  <w:footnote w:type="continuationSeparator" w:id="0">
    <w:p w14:paraId="7372F6FD" w14:textId="77777777" w:rsidR="00A3470E" w:rsidRDefault="00A3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48F8"/>
    <w:rsid w:val="00016D81"/>
    <w:rsid w:val="00020621"/>
    <w:rsid w:val="00020846"/>
    <w:rsid w:val="00021947"/>
    <w:rsid w:val="000232C4"/>
    <w:rsid w:val="00024CFC"/>
    <w:rsid w:val="00026ADE"/>
    <w:rsid w:val="00033BB8"/>
    <w:rsid w:val="00033DA0"/>
    <w:rsid w:val="000413EE"/>
    <w:rsid w:val="00046079"/>
    <w:rsid w:val="0005032A"/>
    <w:rsid w:val="000507D7"/>
    <w:rsid w:val="00051506"/>
    <w:rsid w:val="0005298A"/>
    <w:rsid w:val="00057929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14A9"/>
    <w:rsid w:val="0011331F"/>
    <w:rsid w:val="00115FD0"/>
    <w:rsid w:val="001176EC"/>
    <w:rsid w:val="00117B6F"/>
    <w:rsid w:val="00130107"/>
    <w:rsid w:val="001308A8"/>
    <w:rsid w:val="001308B6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1700"/>
    <w:rsid w:val="0021275C"/>
    <w:rsid w:val="00217030"/>
    <w:rsid w:val="0022262E"/>
    <w:rsid w:val="002339D6"/>
    <w:rsid w:val="002343CD"/>
    <w:rsid w:val="002410B0"/>
    <w:rsid w:val="00246F0B"/>
    <w:rsid w:val="002530B7"/>
    <w:rsid w:val="00262F16"/>
    <w:rsid w:val="00267389"/>
    <w:rsid w:val="00285B08"/>
    <w:rsid w:val="0028647E"/>
    <w:rsid w:val="00286BAE"/>
    <w:rsid w:val="002947CF"/>
    <w:rsid w:val="00295F0E"/>
    <w:rsid w:val="002A6254"/>
    <w:rsid w:val="002B01DF"/>
    <w:rsid w:val="002B4503"/>
    <w:rsid w:val="002C0CDC"/>
    <w:rsid w:val="002C0CDD"/>
    <w:rsid w:val="002C104C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33B69"/>
    <w:rsid w:val="00342651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94571"/>
    <w:rsid w:val="003A01D4"/>
    <w:rsid w:val="003A0F18"/>
    <w:rsid w:val="003A1A60"/>
    <w:rsid w:val="003B24B7"/>
    <w:rsid w:val="003B4C9D"/>
    <w:rsid w:val="003C4B59"/>
    <w:rsid w:val="003C6D6D"/>
    <w:rsid w:val="003C78EC"/>
    <w:rsid w:val="003D0ACA"/>
    <w:rsid w:val="003D2DF8"/>
    <w:rsid w:val="003D51BE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37380"/>
    <w:rsid w:val="00441A81"/>
    <w:rsid w:val="00444E56"/>
    <w:rsid w:val="00445E65"/>
    <w:rsid w:val="00453519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FCF"/>
    <w:rsid w:val="004D1DDE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7D8D"/>
    <w:rsid w:val="00550AF7"/>
    <w:rsid w:val="00555E11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2ABD"/>
    <w:rsid w:val="005D23C9"/>
    <w:rsid w:val="005D7609"/>
    <w:rsid w:val="005E1A4A"/>
    <w:rsid w:val="005E470F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5F91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6456"/>
    <w:rsid w:val="006C7D3B"/>
    <w:rsid w:val="006D0831"/>
    <w:rsid w:val="006D33E7"/>
    <w:rsid w:val="006D4F49"/>
    <w:rsid w:val="006E1D69"/>
    <w:rsid w:val="006E1DD6"/>
    <w:rsid w:val="006E2030"/>
    <w:rsid w:val="006E2D0D"/>
    <w:rsid w:val="006E5A5B"/>
    <w:rsid w:val="006E68B7"/>
    <w:rsid w:val="006E72A7"/>
    <w:rsid w:val="006E796B"/>
    <w:rsid w:val="006E7CC7"/>
    <w:rsid w:val="006F41DA"/>
    <w:rsid w:val="006F4388"/>
    <w:rsid w:val="006F46C8"/>
    <w:rsid w:val="006F4A6B"/>
    <w:rsid w:val="006F6EB0"/>
    <w:rsid w:val="006F7006"/>
    <w:rsid w:val="007003CC"/>
    <w:rsid w:val="00702BC6"/>
    <w:rsid w:val="00703E88"/>
    <w:rsid w:val="00703F30"/>
    <w:rsid w:val="00704B5D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0796"/>
    <w:rsid w:val="00743E15"/>
    <w:rsid w:val="00751B1E"/>
    <w:rsid w:val="007521D7"/>
    <w:rsid w:val="007558D9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86232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D5378"/>
    <w:rsid w:val="007E10A3"/>
    <w:rsid w:val="007E5396"/>
    <w:rsid w:val="007E7D77"/>
    <w:rsid w:val="007F0A4D"/>
    <w:rsid w:val="007F1FD9"/>
    <w:rsid w:val="007F42F6"/>
    <w:rsid w:val="007F472F"/>
    <w:rsid w:val="008021BC"/>
    <w:rsid w:val="00802350"/>
    <w:rsid w:val="008037B6"/>
    <w:rsid w:val="00805293"/>
    <w:rsid w:val="00806397"/>
    <w:rsid w:val="00806F13"/>
    <w:rsid w:val="00807F5A"/>
    <w:rsid w:val="00814AD4"/>
    <w:rsid w:val="00817411"/>
    <w:rsid w:val="00823DC5"/>
    <w:rsid w:val="00827FB0"/>
    <w:rsid w:val="00832085"/>
    <w:rsid w:val="00834C6B"/>
    <w:rsid w:val="008355C0"/>
    <w:rsid w:val="00836474"/>
    <w:rsid w:val="008364AB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13D5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92B3E"/>
    <w:rsid w:val="008A2FE0"/>
    <w:rsid w:val="008A6854"/>
    <w:rsid w:val="008B5A24"/>
    <w:rsid w:val="008C4091"/>
    <w:rsid w:val="008C4ADF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155E0"/>
    <w:rsid w:val="009200DD"/>
    <w:rsid w:val="0092372C"/>
    <w:rsid w:val="00927211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2C"/>
    <w:rsid w:val="00977745"/>
    <w:rsid w:val="0098079A"/>
    <w:rsid w:val="00984003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1642"/>
    <w:rsid w:val="00A26136"/>
    <w:rsid w:val="00A3470E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7724A"/>
    <w:rsid w:val="00A8340C"/>
    <w:rsid w:val="00A8510A"/>
    <w:rsid w:val="00A908E7"/>
    <w:rsid w:val="00A92B6D"/>
    <w:rsid w:val="00A93B93"/>
    <w:rsid w:val="00AA2513"/>
    <w:rsid w:val="00AA6049"/>
    <w:rsid w:val="00AA6B6B"/>
    <w:rsid w:val="00AC14EF"/>
    <w:rsid w:val="00AD0777"/>
    <w:rsid w:val="00AD0F90"/>
    <w:rsid w:val="00AD1A74"/>
    <w:rsid w:val="00AD1DC9"/>
    <w:rsid w:val="00AE048B"/>
    <w:rsid w:val="00B016F8"/>
    <w:rsid w:val="00B01DB3"/>
    <w:rsid w:val="00B1332A"/>
    <w:rsid w:val="00B1359F"/>
    <w:rsid w:val="00B13EA1"/>
    <w:rsid w:val="00B15E86"/>
    <w:rsid w:val="00B25EF1"/>
    <w:rsid w:val="00B301A9"/>
    <w:rsid w:val="00B30F5B"/>
    <w:rsid w:val="00B31032"/>
    <w:rsid w:val="00B35B11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9EC"/>
    <w:rsid w:val="00C03B48"/>
    <w:rsid w:val="00C046E2"/>
    <w:rsid w:val="00C05290"/>
    <w:rsid w:val="00C05F38"/>
    <w:rsid w:val="00C11F64"/>
    <w:rsid w:val="00C20562"/>
    <w:rsid w:val="00C21E42"/>
    <w:rsid w:val="00C244A2"/>
    <w:rsid w:val="00C30724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C56FC"/>
    <w:rsid w:val="00CD58E3"/>
    <w:rsid w:val="00CF04F2"/>
    <w:rsid w:val="00CF12C5"/>
    <w:rsid w:val="00CF4197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4EF6"/>
    <w:rsid w:val="00D655DA"/>
    <w:rsid w:val="00D71EBD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E042E7"/>
    <w:rsid w:val="00E11F84"/>
    <w:rsid w:val="00E13833"/>
    <w:rsid w:val="00E15576"/>
    <w:rsid w:val="00E20BA7"/>
    <w:rsid w:val="00E20DCA"/>
    <w:rsid w:val="00E21288"/>
    <w:rsid w:val="00E21BCB"/>
    <w:rsid w:val="00E228DD"/>
    <w:rsid w:val="00E22EFB"/>
    <w:rsid w:val="00E260A9"/>
    <w:rsid w:val="00E275D8"/>
    <w:rsid w:val="00E31634"/>
    <w:rsid w:val="00E36A49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5010"/>
    <w:rsid w:val="00E76BBA"/>
    <w:rsid w:val="00E80A69"/>
    <w:rsid w:val="00E82CE6"/>
    <w:rsid w:val="00EA41E6"/>
    <w:rsid w:val="00EB133A"/>
    <w:rsid w:val="00EB15E6"/>
    <w:rsid w:val="00EB2284"/>
    <w:rsid w:val="00EB325D"/>
    <w:rsid w:val="00EB5590"/>
    <w:rsid w:val="00EB5E31"/>
    <w:rsid w:val="00EC0051"/>
    <w:rsid w:val="00EC1024"/>
    <w:rsid w:val="00EC1ACD"/>
    <w:rsid w:val="00EC2DB0"/>
    <w:rsid w:val="00EC796A"/>
    <w:rsid w:val="00ED0B20"/>
    <w:rsid w:val="00ED0E2A"/>
    <w:rsid w:val="00ED27CA"/>
    <w:rsid w:val="00ED3F81"/>
    <w:rsid w:val="00ED58E2"/>
    <w:rsid w:val="00ED63F0"/>
    <w:rsid w:val="00ED67F7"/>
    <w:rsid w:val="00ED6938"/>
    <w:rsid w:val="00ED711C"/>
    <w:rsid w:val="00ED7F43"/>
    <w:rsid w:val="00EF1A4A"/>
    <w:rsid w:val="00EF7EE6"/>
    <w:rsid w:val="00F037E3"/>
    <w:rsid w:val="00F0543B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978E0"/>
    <w:rsid w:val="00FA17F0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0806"/>
    <w:rsid w:val="00FE3EAA"/>
    <w:rsid w:val="00FE4940"/>
    <w:rsid w:val="00FE6976"/>
    <w:rsid w:val="00FF609B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4</cp:revision>
  <dcterms:created xsi:type="dcterms:W3CDTF">2025-10-16T01:36:00Z</dcterms:created>
  <dcterms:modified xsi:type="dcterms:W3CDTF">2025-10-16T01:36:00Z</dcterms:modified>
</cp:coreProperties>
</file>